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F0B" w:rsidRDefault="006D2183">
      <w:pPr>
        <w:pStyle w:val="1"/>
        <w:spacing w:before="67"/>
        <w:ind w:left="0" w:right="183" w:firstLine="0"/>
        <w:jc w:val="righ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51pt;margin-top:16.7pt;width:240.05pt;height:35.9pt;z-index:10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229"/>
                    <w:gridCol w:w="1558"/>
                  </w:tblGrid>
                  <w:tr w:rsidR="00F31F0B">
                    <w:trPr>
                      <w:trHeight w:val="342"/>
                    </w:trPr>
                    <w:tc>
                      <w:tcPr>
                        <w:tcW w:w="3229" w:type="dxa"/>
                      </w:tcPr>
                      <w:p w:rsidR="00F31F0B" w:rsidRDefault="006D2183">
                        <w:pPr>
                          <w:pStyle w:val="TableParagraph"/>
                          <w:spacing w:line="298" w:lineRule="exact"/>
                          <w:ind w:left="107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sz w:val="26"/>
                          </w:rPr>
                          <w:t>Номер ТЗ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F31F0B" w:rsidRDefault="006D2183">
                        <w:pPr>
                          <w:pStyle w:val="TableParagraph"/>
                          <w:spacing w:line="298" w:lineRule="exact"/>
                          <w:ind w:left="107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sz w:val="26"/>
                          </w:rPr>
                          <w:t>203В</w:t>
                        </w:r>
                      </w:p>
                    </w:tc>
                  </w:tr>
                  <w:tr w:rsidR="00F31F0B">
                    <w:trPr>
                      <w:trHeight w:val="345"/>
                    </w:trPr>
                    <w:tc>
                      <w:tcPr>
                        <w:tcW w:w="3229" w:type="dxa"/>
                      </w:tcPr>
                      <w:p w:rsidR="00F31F0B" w:rsidRDefault="006D2183">
                        <w:pPr>
                          <w:pStyle w:val="TableParagraph"/>
                          <w:spacing w:line="298" w:lineRule="exact"/>
                          <w:ind w:left="107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sz w:val="26"/>
                          </w:rPr>
                          <w:t>Номер материала SAP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F31F0B" w:rsidRDefault="00F31F0B">
                        <w:pPr>
                          <w:pStyle w:val="TableParagraph"/>
                        </w:pPr>
                      </w:p>
                    </w:tc>
                  </w:tr>
                </w:tbl>
                <w:p w:rsidR="00F31F0B" w:rsidRDefault="00F31F0B">
                  <w:pPr>
                    <w:pStyle w:val="a3"/>
                    <w:ind w:left="0"/>
                  </w:pPr>
                </w:p>
              </w:txbxContent>
            </v:textbox>
            <w10:wrap anchorx="page"/>
          </v:shape>
        </w:pict>
      </w:r>
      <w:r>
        <w:rPr>
          <w:w w:val="95"/>
        </w:rPr>
        <w:t>УТВЕРЖДАЮ</w:t>
      </w:r>
    </w:p>
    <w:p w:rsidR="00F31F0B" w:rsidRDefault="006D2183">
      <w:pPr>
        <w:pStyle w:val="a3"/>
        <w:spacing w:before="42" w:line="276" w:lineRule="auto"/>
        <w:ind w:left="6718" w:right="181" w:firstLine="1272"/>
        <w:jc w:val="right"/>
      </w:pPr>
      <w:r>
        <w:t>Главный инженер филиала ПАО «Россети Центр»-«Брянскэнерго»</w:t>
      </w:r>
    </w:p>
    <w:p w:rsidR="00F31F0B" w:rsidRDefault="006D2183">
      <w:pPr>
        <w:pStyle w:val="a3"/>
        <w:tabs>
          <w:tab w:val="left" w:pos="1134"/>
        </w:tabs>
        <w:spacing w:line="275" w:lineRule="exact"/>
        <w:ind w:left="0" w:right="183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Поляков</w:t>
      </w:r>
      <w:r>
        <w:rPr>
          <w:spacing w:val="-7"/>
        </w:rPr>
        <w:t xml:space="preserve"> </w:t>
      </w:r>
      <w:r>
        <w:t>С.Л.</w:t>
      </w:r>
    </w:p>
    <w:p w:rsidR="00F31F0B" w:rsidRDefault="006D2183">
      <w:pPr>
        <w:pStyle w:val="a3"/>
        <w:tabs>
          <w:tab w:val="left" w:pos="7981"/>
          <w:tab w:val="left" w:pos="8396"/>
          <w:tab w:val="left" w:pos="10115"/>
        </w:tabs>
        <w:spacing w:before="40"/>
        <w:ind w:left="7198"/>
      </w:pPr>
      <w:proofErr w:type="gramStart"/>
      <w:r>
        <w:t xml:space="preserve">« </w:t>
      </w:r>
      <w:r>
        <w:rPr>
          <w:spacing w:val="56"/>
        </w:rPr>
        <w:t xml:space="preserve"> </w:t>
      </w:r>
      <w:r>
        <w:t>17</w:t>
      </w:r>
      <w:proofErr w:type="gramEnd"/>
      <w:r>
        <w:tab/>
        <w:t>»</w:t>
      </w:r>
      <w:r>
        <w:tab/>
        <w:t>августа</w:t>
      </w:r>
      <w:r>
        <w:tab/>
        <w:t>2026г.</w:t>
      </w:r>
    </w:p>
    <w:p w:rsidR="00F31F0B" w:rsidRDefault="006D2183">
      <w:pPr>
        <w:spacing w:before="47"/>
        <w:ind w:left="3657"/>
        <w:rPr>
          <w:b/>
          <w:sz w:val="28"/>
        </w:rPr>
      </w:pPr>
      <w:r>
        <w:rPr>
          <w:b/>
          <w:sz w:val="28"/>
        </w:rPr>
        <w:t>ТЕХНИЧЕСКОЕ ЗАДАНИЕ</w:t>
      </w:r>
    </w:p>
    <w:p w:rsidR="00F31F0B" w:rsidRDefault="006D2183">
      <w:pPr>
        <w:pStyle w:val="1"/>
        <w:spacing w:before="122"/>
        <w:ind w:left="4267" w:right="4243" w:firstLine="0"/>
        <w:jc w:val="center"/>
      </w:pPr>
      <w:r>
        <w:t>на поставку метизов Лот № 203B</w:t>
      </w:r>
    </w:p>
    <w:p w:rsidR="00F31F0B" w:rsidRDefault="00F31F0B">
      <w:pPr>
        <w:pStyle w:val="a3"/>
        <w:spacing w:before="9"/>
        <w:ind w:left="0"/>
        <w:rPr>
          <w:b/>
          <w:sz w:val="25"/>
        </w:rPr>
      </w:pPr>
    </w:p>
    <w:p w:rsidR="00F31F0B" w:rsidRDefault="006D2183">
      <w:pPr>
        <w:pStyle w:val="2"/>
        <w:numPr>
          <w:ilvl w:val="0"/>
          <w:numId w:val="4"/>
        </w:numPr>
        <w:tabs>
          <w:tab w:val="left" w:pos="1174"/>
        </w:tabs>
        <w:spacing w:line="274" w:lineRule="exact"/>
        <w:jc w:val="left"/>
      </w:pPr>
      <w:r>
        <w:t>Общая часть.</w:t>
      </w:r>
    </w:p>
    <w:p w:rsidR="00F31F0B" w:rsidRDefault="006D2183">
      <w:pPr>
        <w:spacing w:line="280" w:lineRule="auto"/>
        <w:ind w:left="354" w:hanging="10"/>
        <w:rPr>
          <w:b/>
          <w:sz w:val="24"/>
        </w:rPr>
      </w:pPr>
      <w:r>
        <w:rPr>
          <w:sz w:val="24"/>
        </w:rPr>
        <w:t xml:space="preserve">ПАО «Россети Центр» (Покупатель) производит закупку </w:t>
      </w:r>
      <w:r>
        <w:rPr>
          <w:b/>
          <w:sz w:val="24"/>
        </w:rPr>
        <w:t>метизов для выполнения ремонтной программы.</w:t>
      </w:r>
    </w:p>
    <w:p w:rsidR="00F31F0B" w:rsidRDefault="00F31F0B">
      <w:pPr>
        <w:pStyle w:val="a3"/>
        <w:spacing w:before="11"/>
        <w:ind w:left="0"/>
        <w:rPr>
          <w:b/>
          <w:sz w:val="26"/>
        </w:rPr>
      </w:pPr>
    </w:p>
    <w:p w:rsidR="00F31F0B" w:rsidRDefault="006D2183">
      <w:pPr>
        <w:pStyle w:val="2"/>
        <w:numPr>
          <w:ilvl w:val="0"/>
          <w:numId w:val="4"/>
        </w:numPr>
        <w:tabs>
          <w:tab w:val="left" w:pos="1162"/>
        </w:tabs>
        <w:spacing w:line="274" w:lineRule="exact"/>
        <w:ind w:left="1161"/>
        <w:jc w:val="left"/>
      </w:pPr>
      <w:r>
        <w:t>Предмет закупочной процедуры.</w:t>
      </w:r>
    </w:p>
    <w:p w:rsidR="00F31F0B" w:rsidRDefault="006D2183">
      <w:pPr>
        <w:pStyle w:val="a3"/>
        <w:spacing w:after="4"/>
        <w:ind w:right="85" w:firstLine="708"/>
      </w:pPr>
      <w:r>
        <w:t xml:space="preserve">Поставщик обеспечивает поставку </w:t>
      </w:r>
      <w:r>
        <w:rPr>
          <w:b/>
        </w:rPr>
        <w:t xml:space="preserve">метизов </w:t>
      </w:r>
      <w:r>
        <w:t>на склад получателя – филиал ПАО «Россети Центр» «Брянскэнерго» в объемах и сроки установленные данным ТЗ:</w:t>
      </w:r>
    </w:p>
    <w:tbl>
      <w:tblPr>
        <w:tblStyle w:val="TableNormal"/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419"/>
        <w:gridCol w:w="3118"/>
        <w:gridCol w:w="1988"/>
        <w:gridCol w:w="1397"/>
        <w:gridCol w:w="1400"/>
      </w:tblGrid>
      <w:tr w:rsidR="00F31F0B">
        <w:trPr>
          <w:trHeight w:val="517"/>
        </w:trPr>
        <w:tc>
          <w:tcPr>
            <w:tcW w:w="1277" w:type="dxa"/>
          </w:tcPr>
          <w:p w:rsidR="00F31F0B" w:rsidRDefault="006D2183">
            <w:pPr>
              <w:pStyle w:val="TableParagraph"/>
              <w:spacing w:before="4" w:line="252" w:lineRule="exact"/>
              <w:ind w:left="113" w:right="83" w:firstLine="336"/>
            </w:pPr>
            <w:r>
              <w:t>Вид транспорта</w:t>
            </w:r>
          </w:p>
        </w:tc>
        <w:tc>
          <w:tcPr>
            <w:tcW w:w="1419" w:type="dxa"/>
          </w:tcPr>
          <w:p w:rsidR="00F31F0B" w:rsidRDefault="006D2183">
            <w:pPr>
              <w:pStyle w:val="TableParagraph"/>
              <w:spacing w:before="4" w:line="252" w:lineRule="exact"/>
              <w:ind w:left="285" w:right="256" w:firstLine="141"/>
            </w:pPr>
            <w:r>
              <w:t>Точка поставки</w:t>
            </w:r>
          </w:p>
        </w:tc>
        <w:tc>
          <w:tcPr>
            <w:tcW w:w="3118" w:type="dxa"/>
          </w:tcPr>
          <w:p w:rsidR="00F31F0B" w:rsidRDefault="006D2183">
            <w:pPr>
              <w:pStyle w:val="TableParagraph"/>
              <w:spacing w:before="125"/>
              <w:ind w:left="868"/>
            </w:pPr>
            <w:r>
              <w:t>Срок поставки</w:t>
            </w:r>
          </w:p>
        </w:tc>
        <w:tc>
          <w:tcPr>
            <w:tcW w:w="1988" w:type="dxa"/>
          </w:tcPr>
          <w:p w:rsidR="00F31F0B" w:rsidRDefault="006D2183">
            <w:pPr>
              <w:pStyle w:val="TableParagraph"/>
              <w:spacing w:before="125"/>
              <w:ind w:left="307"/>
            </w:pPr>
            <w:r>
              <w:t>Наименование</w:t>
            </w:r>
          </w:p>
        </w:tc>
        <w:tc>
          <w:tcPr>
            <w:tcW w:w="1397" w:type="dxa"/>
          </w:tcPr>
          <w:p w:rsidR="00F31F0B" w:rsidRDefault="006D2183">
            <w:pPr>
              <w:pStyle w:val="TableParagraph"/>
              <w:spacing w:before="125"/>
              <w:ind w:left="334" w:right="325"/>
              <w:jc w:val="center"/>
            </w:pPr>
            <w:proofErr w:type="spellStart"/>
            <w:r>
              <w:t>Ед.Изм</w:t>
            </w:r>
            <w:proofErr w:type="spellEnd"/>
          </w:p>
        </w:tc>
        <w:tc>
          <w:tcPr>
            <w:tcW w:w="1400" w:type="dxa"/>
          </w:tcPr>
          <w:p w:rsidR="00F31F0B" w:rsidRDefault="006D2183">
            <w:pPr>
              <w:pStyle w:val="TableParagraph"/>
              <w:spacing w:before="125"/>
              <w:ind w:left="353" w:right="343"/>
              <w:jc w:val="center"/>
            </w:pPr>
            <w:r>
              <w:t>Кол-во</w:t>
            </w:r>
          </w:p>
        </w:tc>
      </w:tr>
      <w:tr w:rsidR="00F31F0B">
        <w:trPr>
          <w:trHeight w:val="251"/>
        </w:trPr>
        <w:tc>
          <w:tcPr>
            <w:tcW w:w="1277" w:type="dxa"/>
            <w:vMerge w:val="restart"/>
            <w:tcBorders>
              <w:bottom w:val="nil"/>
            </w:tcBorders>
          </w:tcPr>
          <w:p w:rsidR="00F31F0B" w:rsidRDefault="00F31F0B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vMerge w:val="restart"/>
            <w:tcBorders>
              <w:bottom w:val="nil"/>
            </w:tcBorders>
          </w:tcPr>
          <w:p w:rsidR="00F31F0B" w:rsidRDefault="00F31F0B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vMerge w:val="restart"/>
            <w:tcBorders>
              <w:bottom w:val="nil"/>
            </w:tcBorders>
          </w:tcPr>
          <w:p w:rsidR="00F31F0B" w:rsidRDefault="006D2183">
            <w:pPr>
              <w:pStyle w:val="TableParagraph"/>
              <w:spacing w:before="17" w:line="233" w:lineRule="exact"/>
              <w:ind w:left="499"/>
            </w:pPr>
            <w:r>
              <w:t>с момента заключения</w:t>
            </w:r>
          </w:p>
        </w:tc>
        <w:tc>
          <w:tcPr>
            <w:tcW w:w="1988" w:type="dxa"/>
          </w:tcPr>
          <w:p w:rsidR="00F31F0B" w:rsidRDefault="006D2183">
            <w:pPr>
              <w:pStyle w:val="TableParagraph"/>
              <w:spacing w:line="232" w:lineRule="exact"/>
              <w:ind w:left="107"/>
            </w:pPr>
            <w:r>
              <w:t>Гайка М12</w:t>
            </w:r>
          </w:p>
        </w:tc>
        <w:tc>
          <w:tcPr>
            <w:tcW w:w="1397" w:type="dxa"/>
          </w:tcPr>
          <w:p w:rsidR="00F31F0B" w:rsidRDefault="006D2183">
            <w:pPr>
              <w:pStyle w:val="TableParagraph"/>
              <w:spacing w:line="232" w:lineRule="exact"/>
              <w:ind w:left="334" w:right="322"/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00" w:type="dxa"/>
          </w:tcPr>
          <w:p w:rsidR="00F31F0B" w:rsidRDefault="006D2183">
            <w:pPr>
              <w:pStyle w:val="TableParagraph"/>
              <w:spacing w:line="232" w:lineRule="exact"/>
              <w:ind w:left="353" w:right="343"/>
              <w:jc w:val="center"/>
            </w:pPr>
            <w:r>
              <w:t>400</w:t>
            </w:r>
          </w:p>
        </w:tc>
      </w:tr>
      <w:tr w:rsidR="00F31F0B">
        <w:trPr>
          <w:trHeight w:val="23"/>
        </w:trPr>
        <w:tc>
          <w:tcPr>
            <w:tcW w:w="1277" w:type="dxa"/>
            <w:vMerge/>
            <w:tcBorders>
              <w:top w:val="nil"/>
              <w:bottom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  <w:bottom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  <w:bottom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 w:val="restart"/>
          </w:tcPr>
          <w:p w:rsidR="00F31F0B" w:rsidRDefault="006D2183">
            <w:pPr>
              <w:pStyle w:val="TableParagraph"/>
              <w:spacing w:line="234" w:lineRule="exact"/>
              <w:ind w:left="107"/>
            </w:pPr>
            <w:r>
              <w:t>Гайка М16</w:t>
            </w:r>
          </w:p>
        </w:tc>
        <w:tc>
          <w:tcPr>
            <w:tcW w:w="1397" w:type="dxa"/>
            <w:vMerge w:val="restart"/>
          </w:tcPr>
          <w:p w:rsidR="00F31F0B" w:rsidRDefault="006D2183">
            <w:pPr>
              <w:pStyle w:val="TableParagraph"/>
              <w:spacing w:line="234" w:lineRule="exact"/>
              <w:ind w:left="334" w:right="323"/>
              <w:jc w:val="center"/>
            </w:pPr>
            <w:r>
              <w:t>кг</w:t>
            </w:r>
          </w:p>
        </w:tc>
        <w:tc>
          <w:tcPr>
            <w:tcW w:w="1400" w:type="dxa"/>
            <w:vMerge w:val="restart"/>
          </w:tcPr>
          <w:p w:rsidR="00F31F0B" w:rsidRDefault="006D2183">
            <w:pPr>
              <w:pStyle w:val="TableParagraph"/>
              <w:spacing w:line="234" w:lineRule="exact"/>
              <w:ind w:left="353" w:right="342"/>
              <w:jc w:val="center"/>
            </w:pPr>
            <w:r>
              <w:t>25</w:t>
            </w:r>
          </w:p>
        </w:tc>
      </w:tr>
      <w:tr w:rsidR="00F31F0B">
        <w:trPr>
          <w:trHeight w:val="234"/>
        </w:trPr>
        <w:tc>
          <w:tcPr>
            <w:tcW w:w="1277" w:type="dxa"/>
            <w:vMerge w:val="restart"/>
            <w:tcBorders>
              <w:top w:val="nil"/>
              <w:bottom w:val="nil"/>
            </w:tcBorders>
          </w:tcPr>
          <w:p w:rsidR="00F31F0B" w:rsidRDefault="00F31F0B">
            <w:pPr>
              <w:pStyle w:val="TableParagraph"/>
              <w:rPr>
                <w:sz w:val="16"/>
              </w:rPr>
            </w:pPr>
          </w:p>
        </w:tc>
        <w:tc>
          <w:tcPr>
            <w:tcW w:w="1419" w:type="dxa"/>
            <w:vMerge w:val="restart"/>
            <w:tcBorders>
              <w:top w:val="nil"/>
              <w:bottom w:val="nil"/>
            </w:tcBorders>
          </w:tcPr>
          <w:p w:rsidR="00F31F0B" w:rsidRDefault="006D2183">
            <w:pPr>
              <w:pStyle w:val="TableParagraph"/>
              <w:spacing w:line="223" w:lineRule="exact"/>
              <w:ind w:left="304"/>
            </w:pPr>
            <w:proofErr w:type="spellStart"/>
            <w:r>
              <w:t>г.Брянск</w:t>
            </w:r>
            <w:proofErr w:type="spellEnd"/>
          </w:p>
        </w:tc>
        <w:tc>
          <w:tcPr>
            <w:tcW w:w="3118" w:type="dxa"/>
            <w:vMerge w:val="restart"/>
            <w:tcBorders>
              <w:top w:val="nil"/>
              <w:bottom w:val="nil"/>
            </w:tcBorders>
          </w:tcPr>
          <w:p w:rsidR="00F31F0B" w:rsidRDefault="006D2183">
            <w:pPr>
              <w:pStyle w:val="TableParagraph"/>
              <w:spacing w:line="223" w:lineRule="exact"/>
              <w:ind w:left="192"/>
            </w:pPr>
            <w:r>
              <w:t>Договора по 01.12. 2026 года</w:t>
            </w:r>
          </w:p>
        </w:tc>
        <w:tc>
          <w:tcPr>
            <w:tcW w:w="1988" w:type="dxa"/>
            <w:vMerge/>
            <w:tcBorders>
              <w:top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1397" w:type="dxa"/>
            <w:vMerge/>
            <w:tcBorders>
              <w:top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vMerge/>
            <w:tcBorders>
              <w:top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</w:tr>
      <w:tr w:rsidR="00F31F0B">
        <w:trPr>
          <w:trHeight w:val="23"/>
        </w:trPr>
        <w:tc>
          <w:tcPr>
            <w:tcW w:w="1277" w:type="dxa"/>
            <w:vMerge/>
            <w:tcBorders>
              <w:top w:val="nil"/>
              <w:bottom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  <w:bottom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  <w:bottom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 w:val="restart"/>
          </w:tcPr>
          <w:p w:rsidR="00F31F0B" w:rsidRDefault="006D2183">
            <w:pPr>
              <w:pStyle w:val="TableParagraph"/>
              <w:spacing w:line="232" w:lineRule="exact"/>
              <w:ind w:left="107"/>
            </w:pPr>
            <w:r>
              <w:t>Гайка М20</w:t>
            </w:r>
          </w:p>
        </w:tc>
        <w:tc>
          <w:tcPr>
            <w:tcW w:w="1397" w:type="dxa"/>
            <w:vMerge w:val="restart"/>
          </w:tcPr>
          <w:p w:rsidR="00F31F0B" w:rsidRDefault="006D2183">
            <w:pPr>
              <w:pStyle w:val="TableParagraph"/>
              <w:spacing w:line="232" w:lineRule="exact"/>
              <w:ind w:left="334" w:right="323"/>
              <w:jc w:val="center"/>
            </w:pPr>
            <w:r>
              <w:t>кг</w:t>
            </w:r>
          </w:p>
        </w:tc>
        <w:tc>
          <w:tcPr>
            <w:tcW w:w="1400" w:type="dxa"/>
            <w:vMerge w:val="restart"/>
          </w:tcPr>
          <w:p w:rsidR="00F31F0B" w:rsidRDefault="006D2183">
            <w:pPr>
              <w:pStyle w:val="TableParagraph"/>
              <w:spacing w:line="232" w:lineRule="exact"/>
              <w:ind w:left="353" w:right="342"/>
              <w:jc w:val="center"/>
            </w:pPr>
            <w:r>
              <w:t>20</w:t>
            </w:r>
          </w:p>
        </w:tc>
      </w:tr>
      <w:tr w:rsidR="00F31F0B">
        <w:trPr>
          <w:trHeight w:val="253"/>
        </w:trPr>
        <w:tc>
          <w:tcPr>
            <w:tcW w:w="1277" w:type="dxa"/>
            <w:vMerge w:val="restart"/>
            <w:tcBorders>
              <w:top w:val="nil"/>
              <w:bottom w:val="nil"/>
            </w:tcBorders>
          </w:tcPr>
          <w:p w:rsidR="00F31F0B" w:rsidRDefault="006D2183">
            <w:pPr>
              <w:pStyle w:val="TableParagraph"/>
              <w:spacing w:before="117"/>
              <w:ind w:left="403"/>
            </w:pPr>
            <w:r>
              <w:t>Авто</w:t>
            </w:r>
          </w:p>
        </w:tc>
        <w:tc>
          <w:tcPr>
            <w:tcW w:w="1419" w:type="dxa"/>
            <w:vMerge w:val="restart"/>
            <w:tcBorders>
              <w:top w:val="nil"/>
              <w:bottom w:val="nil"/>
            </w:tcBorders>
          </w:tcPr>
          <w:p w:rsidR="00F31F0B" w:rsidRDefault="006D2183">
            <w:pPr>
              <w:pStyle w:val="TableParagraph"/>
              <w:spacing w:line="243" w:lineRule="exact"/>
              <w:ind w:left="105" w:right="96"/>
              <w:jc w:val="center"/>
            </w:pPr>
            <w:r>
              <w:t>проспект</w:t>
            </w:r>
          </w:p>
          <w:p w:rsidR="00F31F0B" w:rsidRDefault="006D2183">
            <w:pPr>
              <w:pStyle w:val="TableParagraph"/>
              <w:spacing w:before="1" w:line="232" w:lineRule="exact"/>
              <w:ind w:left="105" w:right="98"/>
              <w:jc w:val="center"/>
            </w:pPr>
            <w:r>
              <w:t>Московский</w:t>
            </w:r>
          </w:p>
        </w:tc>
        <w:tc>
          <w:tcPr>
            <w:tcW w:w="3118" w:type="dxa"/>
            <w:vMerge w:val="restart"/>
            <w:tcBorders>
              <w:top w:val="nil"/>
              <w:bottom w:val="nil"/>
            </w:tcBorders>
          </w:tcPr>
          <w:p w:rsidR="00F31F0B" w:rsidRDefault="006D2183">
            <w:pPr>
              <w:pStyle w:val="TableParagraph"/>
              <w:spacing w:line="243" w:lineRule="exact"/>
              <w:ind w:left="528"/>
            </w:pPr>
            <w:r>
              <w:t>по заявкам Заказчика.</w:t>
            </w:r>
          </w:p>
          <w:p w:rsidR="00F31F0B" w:rsidRDefault="006D2183">
            <w:pPr>
              <w:pStyle w:val="TableParagraph"/>
              <w:spacing w:before="1" w:line="232" w:lineRule="exact"/>
              <w:ind w:left="511"/>
            </w:pPr>
            <w:r>
              <w:t>Поставка в течение 10</w:t>
            </w:r>
          </w:p>
        </w:tc>
        <w:tc>
          <w:tcPr>
            <w:tcW w:w="1988" w:type="dxa"/>
            <w:vMerge/>
            <w:tcBorders>
              <w:top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1397" w:type="dxa"/>
            <w:vMerge/>
            <w:tcBorders>
              <w:top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vMerge/>
            <w:tcBorders>
              <w:top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</w:tr>
      <w:tr w:rsidR="00F31F0B">
        <w:trPr>
          <w:trHeight w:val="243"/>
        </w:trPr>
        <w:tc>
          <w:tcPr>
            <w:tcW w:w="1277" w:type="dxa"/>
            <w:vMerge/>
            <w:tcBorders>
              <w:top w:val="nil"/>
              <w:bottom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  <w:bottom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  <w:bottom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 w:val="restart"/>
          </w:tcPr>
          <w:p w:rsidR="00F31F0B" w:rsidRDefault="006D2183">
            <w:pPr>
              <w:pStyle w:val="TableParagraph"/>
              <w:spacing w:line="234" w:lineRule="exact"/>
              <w:ind w:left="107"/>
            </w:pPr>
            <w:r>
              <w:t>Шайба М16</w:t>
            </w:r>
          </w:p>
        </w:tc>
        <w:tc>
          <w:tcPr>
            <w:tcW w:w="1397" w:type="dxa"/>
            <w:vMerge w:val="restart"/>
          </w:tcPr>
          <w:p w:rsidR="00F31F0B" w:rsidRDefault="006D2183">
            <w:pPr>
              <w:pStyle w:val="TableParagraph"/>
              <w:spacing w:line="234" w:lineRule="exact"/>
              <w:ind w:left="334" w:right="322"/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00" w:type="dxa"/>
            <w:vMerge w:val="restart"/>
          </w:tcPr>
          <w:p w:rsidR="00F31F0B" w:rsidRDefault="006D2183">
            <w:pPr>
              <w:pStyle w:val="TableParagraph"/>
              <w:spacing w:line="234" w:lineRule="exact"/>
              <w:ind w:left="353" w:right="343"/>
              <w:jc w:val="center"/>
            </w:pPr>
            <w:r>
              <w:t>560</w:t>
            </w:r>
          </w:p>
        </w:tc>
      </w:tr>
      <w:tr w:rsidR="00F31F0B">
        <w:trPr>
          <w:trHeight w:val="184"/>
        </w:trPr>
        <w:tc>
          <w:tcPr>
            <w:tcW w:w="1277" w:type="dxa"/>
            <w:vMerge w:val="restart"/>
            <w:tcBorders>
              <w:top w:val="nil"/>
              <w:bottom w:val="nil"/>
            </w:tcBorders>
          </w:tcPr>
          <w:p w:rsidR="00F31F0B" w:rsidRDefault="00F31F0B">
            <w:pPr>
              <w:pStyle w:val="TableParagraph"/>
              <w:rPr>
                <w:sz w:val="16"/>
              </w:rPr>
            </w:pPr>
          </w:p>
        </w:tc>
        <w:tc>
          <w:tcPr>
            <w:tcW w:w="1419" w:type="dxa"/>
            <w:vMerge w:val="restart"/>
            <w:tcBorders>
              <w:top w:val="nil"/>
              <w:bottom w:val="nil"/>
            </w:tcBorders>
          </w:tcPr>
          <w:p w:rsidR="00F31F0B" w:rsidRDefault="006D2183">
            <w:pPr>
              <w:pStyle w:val="TableParagraph"/>
              <w:spacing w:line="222" w:lineRule="exact"/>
              <w:ind w:left="105" w:right="98"/>
              <w:jc w:val="center"/>
            </w:pPr>
            <w:r>
              <w:t>43</w:t>
            </w:r>
          </w:p>
        </w:tc>
        <w:tc>
          <w:tcPr>
            <w:tcW w:w="3118" w:type="dxa"/>
            <w:vMerge w:val="restart"/>
            <w:tcBorders>
              <w:top w:val="nil"/>
              <w:bottom w:val="nil"/>
            </w:tcBorders>
          </w:tcPr>
          <w:p w:rsidR="00F31F0B" w:rsidRDefault="006D2183">
            <w:pPr>
              <w:pStyle w:val="TableParagraph"/>
              <w:spacing w:line="222" w:lineRule="exact"/>
              <w:ind w:left="192"/>
            </w:pPr>
            <w:r>
              <w:t>календарных дней с момента</w:t>
            </w:r>
          </w:p>
        </w:tc>
        <w:tc>
          <w:tcPr>
            <w:tcW w:w="1988" w:type="dxa"/>
            <w:vMerge/>
            <w:tcBorders>
              <w:top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1397" w:type="dxa"/>
            <w:vMerge/>
            <w:tcBorders>
              <w:top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vMerge/>
            <w:tcBorders>
              <w:top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</w:tr>
      <w:tr w:rsidR="00F31F0B">
        <w:trPr>
          <w:trHeight w:val="231"/>
        </w:trPr>
        <w:tc>
          <w:tcPr>
            <w:tcW w:w="1277" w:type="dxa"/>
            <w:vMerge/>
            <w:tcBorders>
              <w:top w:val="nil"/>
              <w:bottom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  <w:bottom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  <w:bottom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 w:val="restart"/>
          </w:tcPr>
          <w:p w:rsidR="00F31F0B" w:rsidRDefault="006D2183">
            <w:pPr>
              <w:pStyle w:val="TableParagraph"/>
              <w:spacing w:line="234" w:lineRule="exact"/>
              <w:ind w:left="107"/>
            </w:pPr>
            <w:r>
              <w:t>Болт М12х40</w:t>
            </w:r>
          </w:p>
        </w:tc>
        <w:tc>
          <w:tcPr>
            <w:tcW w:w="1397" w:type="dxa"/>
            <w:vMerge w:val="restart"/>
          </w:tcPr>
          <w:p w:rsidR="00F31F0B" w:rsidRDefault="006D2183">
            <w:pPr>
              <w:pStyle w:val="TableParagraph"/>
              <w:spacing w:line="234" w:lineRule="exact"/>
              <w:ind w:left="334" w:right="323"/>
              <w:jc w:val="center"/>
            </w:pPr>
            <w:r>
              <w:t>кг</w:t>
            </w:r>
          </w:p>
        </w:tc>
        <w:tc>
          <w:tcPr>
            <w:tcW w:w="1400" w:type="dxa"/>
            <w:vMerge w:val="restart"/>
          </w:tcPr>
          <w:p w:rsidR="00F31F0B" w:rsidRDefault="006D2183">
            <w:pPr>
              <w:pStyle w:val="TableParagraph"/>
              <w:spacing w:line="234" w:lineRule="exact"/>
              <w:ind w:left="353" w:right="343"/>
              <w:jc w:val="center"/>
            </w:pPr>
            <w:r>
              <w:t>105</w:t>
            </w:r>
          </w:p>
        </w:tc>
      </w:tr>
      <w:tr w:rsidR="00F31F0B">
        <w:trPr>
          <w:trHeight w:val="230"/>
        </w:trPr>
        <w:tc>
          <w:tcPr>
            <w:tcW w:w="1277" w:type="dxa"/>
            <w:vMerge w:val="restart"/>
            <w:tcBorders>
              <w:top w:val="nil"/>
            </w:tcBorders>
          </w:tcPr>
          <w:p w:rsidR="00F31F0B" w:rsidRDefault="00F31F0B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vMerge w:val="restart"/>
            <w:tcBorders>
              <w:top w:val="nil"/>
            </w:tcBorders>
          </w:tcPr>
          <w:p w:rsidR="00F31F0B" w:rsidRDefault="00F31F0B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vMerge w:val="restart"/>
            <w:tcBorders>
              <w:top w:val="nil"/>
            </w:tcBorders>
          </w:tcPr>
          <w:p w:rsidR="00F31F0B" w:rsidRDefault="006D2183">
            <w:pPr>
              <w:pStyle w:val="TableParagraph"/>
              <w:spacing w:line="243" w:lineRule="exact"/>
              <w:ind w:left="369"/>
            </w:pPr>
            <w:r>
              <w:t>подачи заявки Заказчика.</w:t>
            </w:r>
          </w:p>
        </w:tc>
        <w:tc>
          <w:tcPr>
            <w:tcW w:w="1988" w:type="dxa"/>
            <w:vMerge/>
            <w:tcBorders>
              <w:top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1397" w:type="dxa"/>
            <w:vMerge/>
            <w:tcBorders>
              <w:top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vMerge/>
            <w:tcBorders>
              <w:top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</w:tr>
      <w:tr w:rsidR="00F31F0B">
        <w:trPr>
          <w:trHeight w:val="251"/>
        </w:trPr>
        <w:tc>
          <w:tcPr>
            <w:tcW w:w="1277" w:type="dxa"/>
            <w:vMerge/>
            <w:tcBorders>
              <w:top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</w:tcPr>
          <w:p w:rsidR="00F31F0B" w:rsidRDefault="006D2183">
            <w:pPr>
              <w:pStyle w:val="TableParagraph"/>
              <w:spacing w:line="232" w:lineRule="exact"/>
              <w:ind w:left="107"/>
            </w:pPr>
            <w:r>
              <w:t>Болт М12х80</w:t>
            </w:r>
          </w:p>
        </w:tc>
        <w:tc>
          <w:tcPr>
            <w:tcW w:w="1397" w:type="dxa"/>
          </w:tcPr>
          <w:p w:rsidR="00F31F0B" w:rsidRDefault="006D2183">
            <w:pPr>
              <w:pStyle w:val="TableParagraph"/>
              <w:spacing w:line="232" w:lineRule="exact"/>
              <w:ind w:left="334" w:right="323"/>
              <w:jc w:val="center"/>
            </w:pPr>
            <w:r>
              <w:t>кг</w:t>
            </w:r>
          </w:p>
        </w:tc>
        <w:tc>
          <w:tcPr>
            <w:tcW w:w="1400" w:type="dxa"/>
          </w:tcPr>
          <w:p w:rsidR="00F31F0B" w:rsidRDefault="006D2183">
            <w:pPr>
              <w:pStyle w:val="TableParagraph"/>
              <w:spacing w:line="232" w:lineRule="exact"/>
              <w:ind w:left="353" w:right="342"/>
              <w:jc w:val="center"/>
            </w:pPr>
            <w:r>
              <w:t>55</w:t>
            </w:r>
          </w:p>
        </w:tc>
      </w:tr>
    </w:tbl>
    <w:p w:rsidR="00F31F0B" w:rsidRDefault="00F31F0B">
      <w:pPr>
        <w:pStyle w:val="a3"/>
        <w:spacing w:before="8"/>
        <w:ind w:left="0"/>
        <w:rPr>
          <w:sz w:val="27"/>
        </w:rPr>
      </w:pPr>
    </w:p>
    <w:p w:rsidR="00F31F0B" w:rsidRDefault="006D2183">
      <w:pPr>
        <w:pStyle w:val="2"/>
        <w:numPr>
          <w:ilvl w:val="0"/>
          <w:numId w:val="4"/>
        </w:numPr>
        <w:tabs>
          <w:tab w:val="left" w:pos="1345"/>
          <w:tab w:val="left" w:pos="1346"/>
        </w:tabs>
        <w:ind w:left="1346" w:hanging="425"/>
        <w:jc w:val="left"/>
      </w:pPr>
      <w:r>
        <w:t>Технические требования к продукции.</w:t>
      </w:r>
    </w:p>
    <w:p w:rsidR="00F31F0B" w:rsidRDefault="006D2183">
      <w:pPr>
        <w:pStyle w:val="a3"/>
        <w:spacing w:before="36" w:line="276" w:lineRule="auto"/>
        <w:ind w:right="183" w:firstLine="708"/>
        <w:jc w:val="both"/>
      </w:pPr>
      <w:r>
        <w:t>3.</w:t>
      </w:r>
      <w:proofErr w:type="gramStart"/>
      <w:r>
        <w:t>1.Технические</w:t>
      </w:r>
      <w:proofErr w:type="gramEnd"/>
      <w:r>
        <w:t xml:space="preserve"> требования и характеристики метизов должны соответствовать значениям, приведенным в Приложении к ТЗ (в приложении ссылки на конкретный тип продукции, производителя, торговые марки и знаки носят лишь описательный, а не обязательный характер,</w:t>
      </w:r>
      <w:r>
        <w:t xml:space="preserve"> участник закупки может представить в своей заявке иные типы продукции, при условии, что произведенные замены совместимы между собой, по существу, равноценны (эквивалентны) или превосходят по качеству требуемую продукцию).</w:t>
      </w:r>
    </w:p>
    <w:p w:rsidR="00F31F0B" w:rsidRDefault="00F31F0B">
      <w:pPr>
        <w:pStyle w:val="a3"/>
        <w:spacing w:before="1"/>
        <w:ind w:left="0"/>
        <w:rPr>
          <w:sz w:val="28"/>
        </w:rPr>
      </w:pPr>
    </w:p>
    <w:p w:rsidR="00F31F0B" w:rsidRDefault="006D2183">
      <w:pPr>
        <w:pStyle w:val="2"/>
        <w:numPr>
          <w:ilvl w:val="0"/>
          <w:numId w:val="4"/>
        </w:numPr>
        <w:tabs>
          <w:tab w:val="left" w:pos="1345"/>
          <w:tab w:val="left" w:pos="1346"/>
        </w:tabs>
        <w:ind w:left="1346" w:hanging="425"/>
        <w:jc w:val="left"/>
      </w:pPr>
      <w:r>
        <w:t>Общие</w:t>
      </w:r>
      <w:r>
        <w:rPr>
          <w:spacing w:val="-2"/>
        </w:rPr>
        <w:t xml:space="preserve"> </w:t>
      </w:r>
      <w:r>
        <w:t>требования.</w:t>
      </w:r>
    </w:p>
    <w:p w:rsidR="00F31F0B" w:rsidRDefault="006D2183">
      <w:pPr>
        <w:pStyle w:val="a4"/>
        <w:numPr>
          <w:ilvl w:val="1"/>
          <w:numId w:val="4"/>
        </w:numPr>
        <w:tabs>
          <w:tab w:val="left" w:pos="1406"/>
        </w:tabs>
        <w:spacing w:before="36"/>
        <w:ind w:firstLine="709"/>
        <w:rPr>
          <w:sz w:val="24"/>
        </w:rPr>
      </w:pPr>
      <w:r>
        <w:rPr>
          <w:sz w:val="24"/>
        </w:rPr>
        <w:t>К поставке доп</w:t>
      </w:r>
      <w:r>
        <w:rPr>
          <w:sz w:val="24"/>
        </w:rPr>
        <w:t>ускается метизы, отвечающий следующим</w:t>
      </w:r>
      <w:r>
        <w:rPr>
          <w:spacing w:val="-8"/>
          <w:sz w:val="24"/>
        </w:rPr>
        <w:t xml:space="preserve"> </w:t>
      </w:r>
      <w:r>
        <w:rPr>
          <w:sz w:val="24"/>
        </w:rPr>
        <w:t>требованиям:</w:t>
      </w:r>
    </w:p>
    <w:p w:rsidR="00F31F0B" w:rsidRDefault="006D2183">
      <w:pPr>
        <w:pStyle w:val="a4"/>
        <w:numPr>
          <w:ilvl w:val="0"/>
          <w:numId w:val="3"/>
        </w:numPr>
        <w:tabs>
          <w:tab w:val="left" w:pos="1345"/>
          <w:tab w:val="left" w:pos="1346"/>
        </w:tabs>
        <w:spacing w:before="41"/>
        <w:ind w:firstLine="709"/>
        <w:rPr>
          <w:sz w:val="24"/>
        </w:rPr>
      </w:pPr>
      <w:r>
        <w:rPr>
          <w:sz w:val="24"/>
        </w:rPr>
        <w:t>продукция должна быть новой, ранее не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использованной;</w:t>
      </w:r>
    </w:p>
    <w:p w:rsidR="00F31F0B" w:rsidRDefault="006D2183">
      <w:pPr>
        <w:pStyle w:val="a4"/>
        <w:numPr>
          <w:ilvl w:val="0"/>
          <w:numId w:val="3"/>
        </w:numPr>
        <w:tabs>
          <w:tab w:val="left" w:pos="1346"/>
        </w:tabs>
        <w:spacing w:before="40" w:line="276" w:lineRule="auto"/>
        <w:ind w:right="189" w:firstLine="709"/>
        <w:jc w:val="both"/>
        <w:rPr>
          <w:sz w:val="24"/>
        </w:rPr>
      </w:pPr>
      <w:r>
        <w:rPr>
          <w:sz w:val="24"/>
        </w:rPr>
        <w:t>наличие деклараций (сертификатов), подтверждающих соответствие функциональных и технических показателей метизов условиям эксплуатации и действующим отраслевым (национальным)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требованиям;</w:t>
      </w:r>
    </w:p>
    <w:p w:rsidR="00F31F0B" w:rsidRDefault="006D2183">
      <w:pPr>
        <w:pStyle w:val="a4"/>
        <w:numPr>
          <w:ilvl w:val="0"/>
          <w:numId w:val="3"/>
        </w:numPr>
        <w:tabs>
          <w:tab w:val="left" w:pos="1345"/>
          <w:tab w:val="left" w:pos="1346"/>
          <w:tab w:val="left" w:pos="1953"/>
          <w:tab w:val="left" w:pos="3387"/>
          <w:tab w:val="left" w:pos="5285"/>
          <w:tab w:val="left" w:pos="5618"/>
          <w:tab w:val="left" w:pos="6710"/>
          <w:tab w:val="left" w:pos="7341"/>
          <w:tab w:val="left" w:pos="9418"/>
        </w:tabs>
        <w:spacing w:line="273" w:lineRule="auto"/>
        <w:ind w:right="184" w:firstLine="709"/>
        <w:rPr>
          <w:sz w:val="24"/>
        </w:rPr>
      </w:pPr>
      <w:r>
        <w:rPr>
          <w:sz w:val="24"/>
        </w:rPr>
        <w:t>для</w:t>
      </w:r>
      <w:r>
        <w:rPr>
          <w:sz w:val="24"/>
        </w:rPr>
        <w:tab/>
        <w:t>российских</w:t>
      </w:r>
      <w:r>
        <w:rPr>
          <w:sz w:val="24"/>
        </w:rPr>
        <w:tab/>
        <w:t>производителей</w:t>
      </w:r>
      <w:r>
        <w:rPr>
          <w:sz w:val="24"/>
        </w:rPr>
        <w:tab/>
        <w:t>-</w:t>
      </w:r>
      <w:r>
        <w:rPr>
          <w:sz w:val="24"/>
        </w:rPr>
        <w:tab/>
        <w:t>наличие</w:t>
      </w:r>
      <w:r>
        <w:rPr>
          <w:sz w:val="24"/>
        </w:rPr>
        <w:tab/>
        <w:t>ТУ,</w:t>
      </w:r>
      <w:r>
        <w:rPr>
          <w:sz w:val="24"/>
        </w:rPr>
        <w:tab/>
        <w:t>подтверждающих</w:t>
      </w:r>
      <w:r>
        <w:rPr>
          <w:sz w:val="24"/>
        </w:rPr>
        <w:tab/>
      </w:r>
      <w:r>
        <w:rPr>
          <w:spacing w:val="-1"/>
          <w:sz w:val="24"/>
        </w:rPr>
        <w:t>соответств</w:t>
      </w:r>
      <w:r>
        <w:rPr>
          <w:spacing w:val="-1"/>
          <w:sz w:val="24"/>
        </w:rPr>
        <w:t xml:space="preserve">ие </w:t>
      </w:r>
      <w:r>
        <w:rPr>
          <w:sz w:val="24"/>
        </w:rPr>
        <w:t>техническим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требованиям;</w:t>
      </w:r>
    </w:p>
    <w:p w:rsidR="00F31F0B" w:rsidRDefault="006D2183">
      <w:pPr>
        <w:pStyle w:val="a4"/>
        <w:numPr>
          <w:ilvl w:val="0"/>
          <w:numId w:val="3"/>
        </w:numPr>
        <w:tabs>
          <w:tab w:val="left" w:pos="1345"/>
          <w:tab w:val="left" w:pos="1346"/>
        </w:tabs>
        <w:ind w:firstLine="709"/>
        <w:rPr>
          <w:sz w:val="24"/>
        </w:rPr>
      </w:pPr>
      <w:r>
        <w:rPr>
          <w:sz w:val="24"/>
        </w:rPr>
        <w:t>продукция должна соответствовать требованиям технической политики ПАО</w:t>
      </w:r>
      <w:r>
        <w:rPr>
          <w:spacing w:val="-14"/>
          <w:sz w:val="24"/>
        </w:rPr>
        <w:t xml:space="preserve"> </w:t>
      </w:r>
      <w:r>
        <w:rPr>
          <w:sz w:val="24"/>
        </w:rPr>
        <w:t>«Россети».</w:t>
      </w:r>
    </w:p>
    <w:p w:rsidR="00F31F0B" w:rsidRDefault="006D2183">
      <w:pPr>
        <w:pStyle w:val="a4"/>
        <w:numPr>
          <w:ilvl w:val="1"/>
          <w:numId w:val="4"/>
        </w:numPr>
        <w:tabs>
          <w:tab w:val="left" w:pos="1632"/>
        </w:tabs>
        <w:spacing w:before="39" w:line="276" w:lineRule="auto"/>
        <w:ind w:right="190" w:firstLine="711"/>
        <w:jc w:val="both"/>
        <w:rPr>
          <w:sz w:val="24"/>
        </w:rPr>
      </w:pPr>
      <w:r>
        <w:rPr>
          <w:sz w:val="24"/>
        </w:rPr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продукции,</w:t>
      </w:r>
    </w:p>
    <w:p w:rsidR="00F31F0B" w:rsidRDefault="00F31F0B">
      <w:pPr>
        <w:spacing w:line="276" w:lineRule="auto"/>
        <w:jc w:val="both"/>
        <w:rPr>
          <w:sz w:val="24"/>
        </w:rPr>
        <w:sectPr w:rsidR="00F31F0B">
          <w:type w:val="continuous"/>
          <w:pgSz w:w="12240" w:h="15840"/>
          <w:pgMar w:top="640" w:right="380" w:bottom="280" w:left="920" w:header="720" w:footer="720" w:gutter="0"/>
          <w:cols w:space="720"/>
        </w:sectPr>
      </w:pPr>
    </w:p>
    <w:p w:rsidR="00F31F0B" w:rsidRDefault="006D2183">
      <w:pPr>
        <w:pStyle w:val="a3"/>
        <w:spacing w:before="62" w:line="278" w:lineRule="auto"/>
        <w:ind w:right="194"/>
        <w:jc w:val="both"/>
      </w:pPr>
      <w:r>
        <w:lastRenderedPageBreak/>
        <w:t>подтверждающую соответствие техническим характеристикам (данным) заявленным в приложении к договору поставки «Технические требования».</w:t>
      </w:r>
    </w:p>
    <w:p w:rsidR="00F31F0B" w:rsidRDefault="006D2183">
      <w:pPr>
        <w:pStyle w:val="a4"/>
        <w:numPr>
          <w:ilvl w:val="1"/>
          <w:numId w:val="2"/>
        </w:numPr>
        <w:tabs>
          <w:tab w:val="left" w:pos="1145"/>
        </w:tabs>
        <w:spacing w:line="276" w:lineRule="auto"/>
        <w:ind w:right="181" w:firstLine="567"/>
        <w:jc w:val="both"/>
        <w:rPr>
          <w:sz w:val="24"/>
        </w:rPr>
      </w:pPr>
      <w:r>
        <w:rPr>
          <w:sz w:val="24"/>
        </w:rPr>
        <w:t>Метизы должен соответствовать требованиям «Правил устройства электроустановок» (ПУЭ) (7-е издание)</w:t>
      </w:r>
      <w:r>
        <w:rPr>
          <w:sz w:val="24"/>
        </w:rPr>
        <w:t xml:space="preserve"> и требованиям ГОСТ Р ИСО 8765 (для болтов с шестигранной головкой с мелким  шагом резьбы классов точности А и В), ГОСТ Р ИСО 4014 (для болтов с шестигранной головкой классов точности А и В), ГОСТ Р ИСО 8676 (для винтов с шестигранной головкой с мелким шаг</w:t>
      </w:r>
      <w:r>
        <w:rPr>
          <w:sz w:val="24"/>
        </w:rPr>
        <w:t>ом резьбы классов точности А и В), ГОСТ Р ИСО 4017 (для винтов с шестигранной головкой классов точности А и В), ГОСТ 17473 (для винтов с полукруглой головкой классов точности А и В), ГОСТ 10620 (для винтов самонарезающих с полупотайной головкой для металла</w:t>
      </w:r>
      <w:r>
        <w:rPr>
          <w:sz w:val="24"/>
        </w:rPr>
        <w:t xml:space="preserve"> и пластмассы), ГОСТ ISO 8673 (для гаек шестигранных нормальных (тип 1) с мелким шагом резьбы классов точности А и </w:t>
      </w:r>
      <w:r>
        <w:rPr>
          <w:spacing w:val="-3"/>
          <w:sz w:val="24"/>
        </w:rPr>
        <w:t xml:space="preserve">В), </w:t>
      </w:r>
      <w:r>
        <w:rPr>
          <w:sz w:val="24"/>
        </w:rPr>
        <w:t>ГОСТ ISO 4032 (для гаек шестигранных нормальных (тип 1) классов точности А и В), ГОСТ 4028 (для гвоздей строительных), ГОСТ 9870 (для гво</w:t>
      </w:r>
      <w:r>
        <w:rPr>
          <w:sz w:val="24"/>
        </w:rPr>
        <w:t>здей проволочных оцинкованных для асбоцементной кровли), ГОСТ 11371 (для шайб), ГОСТ 6402 (для шайб пружинных), ГОСТ ISO 7093-1 (для шайб плоских крупной серии класса точности А), ГОСТ ISO 7093-2 (для шайб плоских крупной серии класса</w:t>
      </w:r>
      <w:r>
        <w:rPr>
          <w:spacing w:val="16"/>
          <w:sz w:val="24"/>
        </w:rPr>
        <w:t xml:space="preserve"> </w:t>
      </w:r>
      <w:r>
        <w:rPr>
          <w:sz w:val="24"/>
        </w:rPr>
        <w:t>точности</w:t>
      </w:r>
      <w:r>
        <w:rPr>
          <w:spacing w:val="20"/>
          <w:sz w:val="24"/>
        </w:rPr>
        <w:t xml:space="preserve"> </w:t>
      </w:r>
      <w:r>
        <w:rPr>
          <w:sz w:val="24"/>
        </w:rPr>
        <w:t>С),</w:t>
      </w:r>
      <w:r>
        <w:rPr>
          <w:spacing w:val="16"/>
          <w:sz w:val="24"/>
        </w:rPr>
        <w:t xml:space="preserve"> </w:t>
      </w:r>
      <w:r>
        <w:rPr>
          <w:sz w:val="24"/>
        </w:rPr>
        <w:t>ГОСТ</w:t>
      </w:r>
      <w:r>
        <w:rPr>
          <w:spacing w:val="17"/>
          <w:sz w:val="24"/>
        </w:rPr>
        <w:t xml:space="preserve"> </w:t>
      </w:r>
      <w:r>
        <w:rPr>
          <w:sz w:val="24"/>
        </w:rPr>
        <w:t>906</w:t>
      </w:r>
      <w:r>
        <w:rPr>
          <w:sz w:val="24"/>
        </w:rPr>
        <w:t>6</w:t>
      </w:r>
      <w:r>
        <w:rPr>
          <w:spacing w:val="17"/>
          <w:sz w:val="24"/>
        </w:rPr>
        <w:t xml:space="preserve"> </w:t>
      </w:r>
      <w:r>
        <w:rPr>
          <w:sz w:val="24"/>
        </w:rPr>
        <w:t>(для</w:t>
      </w:r>
      <w:r>
        <w:rPr>
          <w:spacing w:val="17"/>
          <w:sz w:val="24"/>
        </w:rPr>
        <w:t xml:space="preserve"> </w:t>
      </w:r>
      <w:r>
        <w:rPr>
          <w:sz w:val="24"/>
        </w:rPr>
        <w:t>шпилек</w:t>
      </w:r>
      <w:r>
        <w:rPr>
          <w:spacing w:val="18"/>
          <w:sz w:val="24"/>
        </w:rPr>
        <w:t xml:space="preserve"> </w:t>
      </w:r>
      <w:r>
        <w:rPr>
          <w:sz w:val="24"/>
        </w:rPr>
        <w:t>для</w:t>
      </w:r>
      <w:r>
        <w:rPr>
          <w:spacing w:val="17"/>
          <w:sz w:val="24"/>
        </w:rPr>
        <w:t xml:space="preserve"> </w:t>
      </w:r>
      <w:r>
        <w:rPr>
          <w:sz w:val="24"/>
        </w:rPr>
        <w:t>фланцевых</w:t>
      </w:r>
      <w:r>
        <w:rPr>
          <w:spacing w:val="20"/>
          <w:sz w:val="24"/>
        </w:rPr>
        <w:t xml:space="preserve"> </w:t>
      </w:r>
      <w:r>
        <w:rPr>
          <w:sz w:val="24"/>
        </w:rPr>
        <w:t>соединений</w:t>
      </w:r>
      <w:r>
        <w:rPr>
          <w:spacing w:val="18"/>
          <w:sz w:val="24"/>
        </w:rPr>
        <w:t xml:space="preserve"> </w:t>
      </w:r>
      <w:r>
        <w:rPr>
          <w:sz w:val="24"/>
        </w:rPr>
        <w:t>с</w:t>
      </w:r>
      <w:r>
        <w:rPr>
          <w:spacing w:val="16"/>
          <w:sz w:val="24"/>
        </w:rPr>
        <w:t xml:space="preserve"> </w:t>
      </w:r>
      <w:r>
        <w:rPr>
          <w:sz w:val="24"/>
        </w:rPr>
        <w:t>температурой</w:t>
      </w:r>
      <w:r>
        <w:rPr>
          <w:spacing w:val="18"/>
          <w:sz w:val="24"/>
        </w:rPr>
        <w:t xml:space="preserve"> </w:t>
      </w:r>
      <w:r>
        <w:rPr>
          <w:sz w:val="24"/>
        </w:rPr>
        <w:t>среды</w:t>
      </w:r>
      <w:r>
        <w:rPr>
          <w:spacing w:val="17"/>
          <w:sz w:val="24"/>
        </w:rPr>
        <w:t xml:space="preserve"> </w:t>
      </w:r>
      <w:r>
        <w:rPr>
          <w:sz w:val="24"/>
        </w:rPr>
        <w:t>от</w:t>
      </w:r>
      <w:r>
        <w:rPr>
          <w:spacing w:val="18"/>
          <w:sz w:val="24"/>
        </w:rPr>
        <w:t xml:space="preserve"> </w:t>
      </w:r>
      <w:r>
        <w:rPr>
          <w:sz w:val="24"/>
        </w:rPr>
        <w:t>0</w:t>
      </w:r>
    </w:p>
    <w:p w:rsidR="00F31F0B" w:rsidRDefault="006D2183">
      <w:pPr>
        <w:pStyle w:val="a3"/>
        <w:spacing w:line="276" w:lineRule="auto"/>
        <w:ind w:right="183"/>
        <w:jc w:val="both"/>
      </w:pPr>
      <w:r>
        <w:t>°С до 650 °С), ГОСТ 397 (для шплинтов), ГОСТ 10303 (для заклепок с плоской головкой классов точности B и C), ГОСТ 285 (для проволоки колючей одноосновной рифленой), ГОСТ 3826 (для сеток прово</w:t>
      </w:r>
      <w:r>
        <w:t>лочных тканых с квадратными ячейками), ГОСТ 23279 (для сеток арматурных сварных для железобетонных конструкций и изделий), ГОСТ 24137 (для деталей крепления трубопроводов - хомутов), ТУ 2293-027-07500013-95 (для дюбелей пластмассовых), ГОСТ 15150, ГОСТ 155</w:t>
      </w:r>
      <w:r>
        <w:t>43.1.</w:t>
      </w:r>
    </w:p>
    <w:p w:rsidR="00F31F0B" w:rsidRDefault="006D2183">
      <w:pPr>
        <w:pStyle w:val="a4"/>
        <w:numPr>
          <w:ilvl w:val="1"/>
          <w:numId w:val="2"/>
        </w:numPr>
        <w:tabs>
          <w:tab w:val="left" w:pos="1140"/>
        </w:tabs>
        <w:spacing w:line="276" w:lineRule="exact"/>
        <w:ind w:left="1139" w:hanging="360"/>
        <w:rPr>
          <w:sz w:val="24"/>
        </w:rPr>
      </w:pPr>
      <w:r>
        <w:rPr>
          <w:sz w:val="24"/>
        </w:rPr>
        <w:t>Упаковка, транспортирование, условия и сроки</w:t>
      </w:r>
      <w:r>
        <w:rPr>
          <w:spacing w:val="-2"/>
          <w:sz w:val="24"/>
        </w:rPr>
        <w:t xml:space="preserve"> </w:t>
      </w:r>
      <w:r>
        <w:rPr>
          <w:sz w:val="24"/>
        </w:rPr>
        <w:t>хранения.</w:t>
      </w:r>
    </w:p>
    <w:p w:rsidR="00F31F0B" w:rsidRDefault="006D2183">
      <w:pPr>
        <w:pStyle w:val="a3"/>
        <w:spacing w:before="37" w:line="276" w:lineRule="auto"/>
        <w:ind w:right="182" w:firstLine="566"/>
        <w:jc w:val="both"/>
      </w:pPr>
      <w:r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14192, ГОСТ на конкретные</w:t>
      </w:r>
      <w:r>
        <w:t xml:space="preserve"> типы метизов. Погрузочно-разгрузочные работы должны производиться в соответствии с требованиями ГОСТ 12.3.009. Порядок отгрузки, специальные требования к таре и упаковке должны быть определены в договоре на поставку продукции.</w:t>
      </w:r>
    </w:p>
    <w:p w:rsidR="00F31F0B" w:rsidRDefault="006D2183">
      <w:pPr>
        <w:pStyle w:val="a3"/>
        <w:spacing w:before="3" w:line="276" w:lineRule="auto"/>
        <w:ind w:right="183" w:firstLine="566"/>
        <w:jc w:val="both"/>
      </w:pPr>
      <w:r>
        <w:t>Правила приемки метизов долж</w:t>
      </w:r>
      <w:r>
        <w:t>ны соответствовать требованиям ГОСТ на конкретные типы метизов.</w:t>
      </w:r>
    </w:p>
    <w:p w:rsidR="00F31F0B" w:rsidRDefault="006D2183">
      <w:pPr>
        <w:pStyle w:val="a3"/>
        <w:spacing w:line="276" w:lineRule="auto"/>
        <w:ind w:right="184" w:firstLine="566"/>
        <w:jc w:val="both"/>
      </w:pPr>
      <w:r>
        <w:t>Способ укладки и транспортировки метизов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</w:t>
      </w:r>
      <w:r>
        <w:t>ранении.</w:t>
      </w:r>
    </w:p>
    <w:p w:rsidR="00F31F0B" w:rsidRDefault="006D2183">
      <w:pPr>
        <w:pStyle w:val="a3"/>
        <w:spacing w:line="276" w:lineRule="auto"/>
        <w:ind w:right="181" w:firstLine="566"/>
        <w:jc w:val="both"/>
      </w:pPr>
      <w:r>
        <w:t>Упаковка метизов должна производиться в соответствии с требованиями нормативно- технической документации на конкретные типы метизов.</w:t>
      </w:r>
    </w:p>
    <w:p w:rsidR="00F31F0B" w:rsidRDefault="006D2183">
      <w:pPr>
        <w:pStyle w:val="a4"/>
        <w:numPr>
          <w:ilvl w:val="1"/>
          <w:numId w:val="2"/>
        </w:numPr>
        <w:tabs>
          <w:tab w:val="left" w:pos="1147"/>
        </w:tabs>
        <w:spacing w:line="278" w:lineRule="auto"/>
        <w:ind w:right="184" w:firstLine="567"/>
        <w:jc w:val="both"/>
        <w:rPr>
          <w:sz w:val="24"/>
        </w:rPr>
      </w:pPr>
      <w:r>
        <w:rPr>
          <w:sz w:val="24"/>
        </w:rPr>
        <w:t>Каждая партия метизов должна подвергаться приемо-сдаточным испытаниям в соответствие с ГОСТ на конкретные типы</w:t>
      </w:r>
      <w:r>
        <w:rPr>
          <w:spacing w:val="-4"/>
          <w:sz w:val="24"/>
        </w:rPr>
        <w:t xml:space="preserve"> </w:t>
      </w:r>
      <w:r>
        <w:rPr>
          <w:sz w:val="24"/>
        </w:rPr>
        <w:t>метизов.</w:t>
      </w:r>
    </w:p>
    <w:p w:rsidR="00F31F0B" w:rsidRDefault="006D2183">
      <w:pPr>
        <w:pStyle w:val="a3"/>
        <w:tabs>
          <w:tab w:val="left" w:pos="1345"/>
        </w:tabs>
        <w:spacing w:line="272" w:lineRule="exact"/>
        <w:ind w:left="779"/>
      </w:pPr>
      <w:r>
        <w:t>4.6.</w:t>
      </w:r>
      <w:r>
        <w:tab/>
        <w:t>Срок изготовления метизов должен быть не более полугода от момента</w:t>
      </w:r>
      <w:r>
        <w:rPr>
          <w:spacing w:val="-14"/>
        </w:rPr>
        <w:t xml:space="preserve"> </w:t>
      </w:r>
      <w:r>
        <w:t>поставки.</w:t>
      </w:r>
    </w:p>
    <w:p w:rsidR="00F31F0B" w:rsidRDefault="00F31F0B">
      <w:pPr>
        <w:pStyle w:val="a3"/>
        <w:spacing w:before="4"/>
        <w:ind w:left="0"/>
        <w:rPr>
          <w:sz w:val="31"/>
        </w:rPr>
      </w:pPr>
    </w:p>
    <w:p w:rsidR="00F31F0B" w:rsidRDefault="006D2183">
      <w:pPr>
        <w:pStyle w:val="1"/>
        <w:numPr>
          <w:ilvl w:val="0"/>
          <w:numId w:val="4"/>
        </w:numPr>
        <w:tabs>
          <w:tab w:val="left" w:pos="1207"/>
        </w:tabs>
        <w:spacing w:before="1"/>
        <w:ind w:left="1206" w:hanging="285"/>
        <w:jc w:val="left"/>
      </w:pPr>
      <w:r>
        <w:t>Гарантийные</w:t>
      </w:r>
      <w:r>
        <w:rPr>
          <w:spacing w:val="-2"/>
        </w:rPr>
        <w:t xml:space="preserve"> </w:t>
      </w:r>
      <w:r>
        <w:t>обязательства.</w:t>
      </w:r>
    </w:p>
    <w:p w:rsidR="00F31F0B" w:rsidRDefault="006D2183">
      <w:pPr>
        <w:pStyle w:val="a3"/>
        <w:spacing w:before="41" w:line="276" w:lineRule="auto"/>
        <w:ind w:right="184" w:firstLine="708"/>
        <w:jc w:val="both"/>
      </w:pPr>
      <w:r>
        <w:t>Гарантия на поставляемые метизы должна распространяться не менее чем на 12 месяцев. Время начала исчисления гарантийного срока – с момент</w:t>
      </w:r>
      <w:r>
        <w:t>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</w:t>
      </w:r>
      <w:r>
        <w:t>и акта, фиксирующего дефекты, согласования порядка и сроков их устранения не позднее 5 календарных дней со дня получения письменного</w:t>
      </w:r>
      <w:r>
        <w:rPr>
          <w:spacing w:val="-16"/>
        </w:rPr>
        <w:t xml:space="preserve"> </w:t>
      </w:r>
      <w:r>
        <w:t>извещения</w:t>
      </w:r>
    </w:p>
    <w:p w:rsidR="00F31F0B" w:rsidRDefault="00F31F0B">
      <w:pPr>
        <w:spacing w:line="276" w:lineRule="auto"/>
        <w:jc w:val="both"/>
        <w:sectPr w:rsidR="00F31F0B">
          <w:pgSz w:w="12240" w:h="15840"/>
          <w:pgMar w:top="640" w:right="380" w:bottom="280" w:left="920" w:header="720" w:footer="720" w:gutter="0"/>
          <w:cols w:space="720"/>
        </w:sectPr>
      </w:pPr>
    </w:p>
    <w:p w:rsidR="00F31F0B" w:rsidRDefault="006D2183">
      <w:pPr>
        <w:pStyle w:val="a3"/>
        <w:spacing w:before="62" w:line="278" w:lineRule="auto"/>
      </w:pPr>
      <w: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F31F0B" w:rsidRDefault="00F31F0B">
      <w:pPr>
        <w:pStyle w:val="a3"/>
        <w:spacing w:before="8"/>
        <w:ind w:left="0"/>
        <w:rPr>
          <w:sz w:val="27"/>
        </w:rPr>
      </w:pPr>
    </w:p>
    <w:p w:rsidR="00F31F0B" w:rsidRDefault="006D2183">
      <w:pPr>
        <w:pStyle w:val="1"/>
        <w:numPr>
          <w:ilvl w:val="0"/>
          <w:numId w:val="4"/>
        </w:numPr>
        <w:tabs>
          <w:tab w:val="left" w:pos="1207"/>
        </w:tabs>
        <w:ind w:left="1206" w:hanging="285"/>
        <w:jc w:val="left"/>
      </w:pPr>
      <w:r>
        <w:t>Требования к надежности и живучести</w:t>
      </w:r>
      <w:r>
        <w:rPr>
          <w:spacing w:val="-1"/>
        </w:rPr>
        <w:t xml:space="preserve"> </w:t>
      </w:r>
      <w:r>
        <w:t>продукции.</w:t>
      </w:r>
    </w:p>
    <w:p w:rsidR="00F31F0B" w:rsidRDefault="006D2183">
      <w:pPr>
        <w:pStyle w:val="a3"/>
        <w:spacing w:before="39" w:line="276" w:lineRule="auto"/>
        <w:ind w:right="191" w:firstLine="708"/>
        <w:jc w:val="both"/>
      </w:pPr>
      <w: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31F0B" w:rsidRDefault="00F31F0B">
      <w:pPr>
        <w:pStyle w:val="a3"/>
        <w:spacing w:before="4"/>
        <w:ind w:left="0"/>
        <w:rPr>
          <w:sz w:val="20"/>
        </w:rPr>
      </w:pPr>
    </w:p>
    <w:p w:rsidR="00F31F0B" w:rsidRDefault="00F31F0B">
      <w:pPr>
        <w:rPr>
          <w:sz w:val="20"/>
        </w:rPr>
        <w:sectPr w:rsidR="00F31F0B">
          <w:pgSz w:w="12240" w:h="15840"/>
          <w:pgMar w:top="640" w:right="380" w:bottom="280" w:left="920" w:header="720" w:footer="720" w:gutter="0"/>
          <w:cols w:space="720"/>
        </w:sectPr>
      </w:pPr>
    </w:p>
    <w:p w:rsidR="00F31F0B" w:rsidRDefault="00F31F0B">
      <w:pPr>
        <w:pStyle w:val="a3"/>
        <w:ind w:left="0"/>
        <w:rPr>
          <w:sz w:val="26"/>
        </w:rPr>
      </w:pPr>
    </w:p>
    <w:p w:rsidR="00F31F0B" w:rsidRDefault="00F31F0B">
      <w:pPr>
        <w:pStyle w:val="a3"/>
        <w:ind w:left="0"/>
        <w:rPr>
          <w:sz w:val="26"/>
        </w:rPr>
      </w:pPr>
    </w:p>
    <w:p w:rsidR="00F31F0B" w:rsidRDefault="00F31F0B">
      <w:pPr>
        <w:pStyle w:val="a3"/>
        <w:ind w:left="0"/>
        <w:rPr>
          <w:sz w:val="26"/>
        </w:rPr>
      </w:pPr>
    </w:p>
    <w:p w:rsidR="00F31F0B" w:rsidRDefault="00F31F0B">
      <w:pPr>
        <w:pStyle w:val="a3"/>
        <w:ind w:left="0"/>
        <w:rPr>
          <w:sz w:val="26"/>
        </w:rPr>
      </w:pPr>
    </w:p>
    <w:p w:rsidR="00F31F0B" w:rsidRDefault="006D2183">
      <w:pPr>
        <w:pStyle w:val="a3"/>
        <w:spacing w:before="183"/>
      </w:pPr>
      <w:r>
        <w:t>языке.</w:t>
      </w:r>
    </w:p>
    <w:p w:rsidR="00F31F0B" w:rsidRDefault="006D2183">
      <w:pPr>
        <w:pStyle w:val="1"/>
        <w:numPr>
          <w:ilvl w:val="0"/>
          <w:numId w:val="4"/>
        </w:numPr>
        <w:tabs>
          <w:tab w:val="left" w:pos="303"/>
        </w:tabs>
        <w:spacing w:before="89"/>
        <w:ind w:left="302" w:hanging="285"/>
        <w:jc w:val="left"/>
      </w:pPr>
      <w:r>
        <w:rPr>
          <w:w w:val="99"/>
        </w:rPr>
        <w:br w:type="column"/>
      </w:r>
      <w:r>
        <w:t>Маркировка, с</w:t>
      </w:r>
      <w:r>
        <w:t>остав технической и эксплуатационной</w:t>
      </w:r>
      <w:r>
        <w:rPr>
          <w:spacing w:val="-6"/>
        </w:rPr>
        <w:t xml:space="preserve"> </w:t>
      </w:r>
      <w:r>
        <w:t>документации.</w:t>
      </w:r>
    </w:p>
    <w:p w:rsidR="00F31F0B" w:rsidRDefault="006D2183">
      <w:pPr>
        <w:pStyle w:val="a3"/>
        <w:spacing w:before="41"/>
        <w:ind w:left="17"/>
      </w:pPr>
      <w:r>
        <w:t>В комплект поставки метизов должны входить документы:</w:t>
      </w:r>
    </w:p>
    <w:p w:rsidR="00F31F0B" w:rsidRDefault="006D2183">
      <w:pPr>
        <w:pStyle w:val="a4"/>
        <w:numPr>
          <w:ilvl w:val="0"/>
          <w:numId w:val="1"/>
        </w:numPr>
        <w:tabs>
          <w:tab w:val="left" w:pos="157"/>
        </w:tabs>
        <w:spacing w:before="41"/>
        <w:ind w:hanging="139"/>
        <w:rPr>
          <w:sz w:val="24"/>
        </w:rPr>
      </w:pPr>
      <w:r>
        <w:rPr>
          <w:sz w:val="24"/>
        </w:rPr>
        <w:t>паспорт по нормативной документации, утвержденной в установленном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порядке;</w:t>
      </w:r>
    </w:p>
    <w:p w:rsidR="00F31F0B" w:rsidRDefault="006D2183">
      <w:pPr>
        <w:pStyle w:val="a4"/>
        <w:numPr>
          <w:ilvl w:val="0"/>
          <w:numId w:val="1"/>
        </w:numPr>
        <w:tabs>
          <w:tab w:val="left" w:pos="198"/>
        </w:tabs>
        <w:spacing w:before="40"/>
        <w:ind w:left="197" w:hanging="180"/>
        <w:rPr>
          <w:sz w:val="24"/>
        </w:rPr>
      </w:pPr>
      <w:r>
        <w:rPr>
          <w:sz w:val="24"/>
        </w:rPr>
        <w:t>сертификат</w:t>
      </w:r>
      <w:r>
        <w:rPr>
          <w:spacing w:val="37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свидетельство</w:t>
      </w:r>
      <w:r>
        <w:rPr>
          <w:spacing w:val="36"/>
          <w:sz w:val="24"/>
        </w:rPr>
        <w:t xml:space="preserve"> </w:t>
      </w:r>
      <w:r>
        <w:rPr>
          <w:sz w:val="24"/>
        </w:rPr>
        <w:t>о</w:t>
      </w:r>
      <w:r>
        <w:rPr>
          <w:spacing w:val="35"/>
          <w:sz w:val="24"/>
        </w:rPr>
        <w:t xml:space="preserve"> </w:t>
      </w:r>
      <w:r>
        <w:rPr>
          <w:sz w:val="24"/>
        </w:rPr>
        <w:t>приемке</w:t>
      </w:r>
      <w:r>
        <w:rPr>
          <w:spacing w:val="35"/>
          <w:sz w:val="24"/>
        </w:rPr>
        <w:t xml:space="preserve"> </w:t>
      </w:r>
      <w:r>
        <w:rPr>
          <w:sz w:val="24"/>
        </w:rPr>
        <w:t>на</w:t>
      </w:r>
      <w:r>
        <w:rPr>
          <w:spacing w:val="35"/>
          <w:sz w:val="24"/>
        </w:rPr>
        <w:t xml:space="preserve"> </w:t>
      </w:r>
      <w:r>
        <w:rPr>
          <w:sz w:val="24"/>
        </w:rPr>
        <w:t>поставляемые</w:t>
      </w:r>
      <w:r>
        <w:rPr>
          <w:spacing w:val="35"/>
          <w:sz w:val="24"/>
        </w:rPr>
        <w:t xml:space="preserve"> </w:t>
      </w:r>
      <w:r>
        <w:rPr>
          <w:sz w:val="24"/>
        </w:rPr>
        <w:t>метизы,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35"/>
          <w:sz w:val="24"/>
        </w:rPr>
        <w:t xml:space="preserve"> </w:t>
      </w:r>
      <w:r>
        <w:rPr>
          <w:sz w:val="24"/>
        </w:rPr>
        <w:t>русском</w:t>
      </w:r>
    </w:p>
    <w:p w:rsidR="00F31F0B" w:rsidRDefault="00F31F0B">
      <w:pPr>
        <w:pStyle w:val="a3"/>
        <w:spacing w:before="4"/>
        <w:ind w:left="0"/>
        <w:rPr>
          <w:sz w:val="31"/>
        </w:rPr>
      </w:pPr>
    </w:p>
    <w:p w:rsidR="00F31F0B" w:rsidRDefault="006D2183">
      <w:pPr>
        <w:pStyle w:val="a3"/>
        <w:spacing w:before="1"/>
        <w:ind w:left="17"/>
      </w:pPr>
      <w:r>
        <w:t>Маркировка метизов должна соответствовать требованиям ГОСТ на конкретные типы метизов.</w:t>
      </w:r>
    </w:p>
    <w:p w:rsidR="00F31F0B" w:rsidRDefault="00F31F0B">
      <w:pPr>
        <w:sectPr w:rsidR="00F31F0B">
          <w:type w:val="continuous"/>
          <w:pgSz w:w="12240" w:h="15840"/>
          <w:pgMar w:top="640" w:right="380" w:bottom="280" w:left="920" w:header="720" w:footer="720" w:gutter="0"/>
          <w:cols w:num="2" w:space="720" w:equalWidth="0">
            <w:col w:w="864" w:space="40"/>
            <w:col w:w="10036"/>
          </w:cols>
        </w:sectPr>
      </w:pPr>
    </w:p>
    <w:p w:rsidR="00F31F0B" w:rsidRDefault="006D2183">
      <w:pPr>
        <w:pStyle w:val="a3"/>
        <w:spacing w:before="40" w:line="276" w:lineRule="auto"/>
      </w:pPr>
      <w:r>
        <w:t>Маркировка метизов, содержание и способ нанесения ее указывается в стандартах или технических условиях на конкретные типы метизов.</w:t>
      </w:r>
    </w:p>
    <w:p w:rsidR="00F31F0B" w:rsidRDefault="006D2183">
      <w:pPr>
        <w:pStyle w:val="a3"/>
        <w:spacing w:line="276" w:lineRule="auto"/>
        <w:ind w:right="183" w:firstLine="708"/>
        <w:jc w:val="both"/>
      </w:pPr>
      <w:r>
        <w:t>По всем видам продукции Поставщик должен предоставить полный комплект технической и эксплуатационной документации на русском языке, подготовленной в соответствии с ГОСТ 2.601 по монтажу, обеспечению правильной и безопасной эксплуатации, технического обслуж</w:t>
      </w:r>
      <w:r>
        <w:t>ивания поставляемых метизов.</w:t>
      </w:r>
    </w:p>
    <w:p w:rsidR="00F31F0B" w:rsidRDefault="00F31F0B">
      <w:pPr>
        <w:pStyle w:val="a3"/>
        <w:spacing w:before="11"/>
        <w:ind w:left="0"/>
        <w:rPr>
          <w:sz w:val="27"/>
        </w:rPr>
      </w:pPr>
    </w:p>
    <w:p w:rsidR="00F31F0B" w:rsidRDefault="006D2183">
      <w:pPr>
        <w:pStyle w:val="1"/>
        <w:numPr>
          <w:ilvl w:val="0"/>
          <w:numId w:val="4"/>
        </w:numPr>
        <w:tabs>
          <w:tab w:val="left" w:pos="1345"/>
          <w:tab w:val="left" w:pos="1346"/>
        </w:tabs>
        <w:ind w:left="1346" w:hanging="425"/>
        <w:jc w:val="left"/>
      </w:pPr>
      <w:r>
        <w:t>Правила приемки</w:t>
      </w:r>
      <w:r>
        <w:rPr>
          <w:spacing w:val="-3"/>
        </w:rPr>
        <w:t xml:space="preserve"> </w:t>
      </w:r>
      <w:r>
        <w:t>продукции.</w:t>
      </w:r>
    </w:p>
    <w:p w:rsidR="00F31F0B" w:rsidRDefault="006D2183">
      <w:pPr>
        <w:pStyle w:val="a3"/>
        <w:spacing w:before="41" w:line="276" w:lineRule="auto"/>
        <w:ind w:right="187" w:firstLine="708"/>
        <w:jc w:val="both"/>
      </w:pPr>
      <w:r>
        <w:t>Каждая партия продукции должна пройти входной контроль, осуществляемый представителями филиалов ПАО «Россети Центр» / ПАО «Россети Центр и Приволжье» и ответственными представителями Поставщика при получении их на склад.</w:t>
      </w:r>
    </w:p>
    <w:p w:rsidR="00F31F0B" w:rsidRDefault="006D2183">
      <w:pPr>
        <w:pStyle w:val="a3"/>
        <w:spacing w:line="278" w:lineRule="auto"/>
        <w:ind w:right="192" w:firstLine="708"/>
        <w:jc w:val="both"/>
      </w:pPr>
      <w:r>
        <w:t xml:space="preserve">В случае выявления дефектов, в том </w:t>
      </w:r>
      <w:r>
        <w:t>числе и скрытых, Поставщик обязан за свой счет заменить поставленную продукцию.</w:t>
      </w:r>
    </w:p>
    <w:p w:rsidR="00F31F0B" w:rsidRDefault="00F31F0B">
      <w:pPr>
        <w:pStyle w:val="a3"/>
        <w:ind w:left="0"/>
        <w:rPr>
          <w:sz w:val="26"/>
        </w:rPr>
      </w:pPr>
    </w:p>
    <w:p w:rsidR="00F31F0B" w:rsidRDefault="00F31F0B">
      <w:pPr>
        <w:pStyle w:val="a3"/>
        <w:spacing w:before="1"/>
        <w:ind w:left="0"/>
        <w:rPr>
          <w:sz w:val="29"/>
        </w:rPr>
      </w:pPr>
    </w:p>
    <w:p w:rsidR="00F31F0B" w:rsidRDefault="006D2183">
      <w:pPr>
        <w:pStyle w:val="2"/>
      </w:pPr>
      <w:bookmarkStart w:id="0" w:name="_GoBack"/>
      <w:bookmarkEnd w:id="0"/>
      <w:r>
        <w:t>Заместитель главного инженера</w:t>
      </w:r>
    </w:p>
    <w:p w:rsidR="00F31F0B" w:rsidRDefault="006D2183">
      <w:pPr>
        <w:spacing w:before="43"/>
        <w:ind w:left="921"/>
        <w:rPr>
          <w:b/>
          <w:sz w:val="24"/>
        </w:rPr>
      </w:pPr>
      <w:r>
        <w:rPr>
          <w:b/>
          <w:sz w:val="24"/>
        </w:rPr>
        <w:t>по управлению производственными</w:t>
      </w:r>
    </w:p>
    <w:p w:rsidR="00F31F0B" w:rsidRDefault="006D2183">
      <w:pPr>
        <w:tabs>
          <w:tab w:val="left" w:pos="8722"/>
        </w:tabs>
        <w:spacing w:before="41"/>
        <w:ind w:left="921"/>
        <w:rPr>
          <w:b/>
          <w:sz w:val="24"/>
        </w:rPr>
      </w:pPr>
      <w:r>
        <w:rPr>
          <w:b/>
          <w:sz w:val="24"/>
        </w:rPr>
        <w:t>активами</w:t>
      </w:r>
      <w:r>
        <w:rPr>
          <w:b/>
          <w:sz w:val="24"/>
        </w:rPr>
        <w:tab/>
        <w:t>Лапотько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Е.А.</w:t>
      </w:r>
    </w:p>
    <w:p w:rsidR="00F31F0B" w:rsidRDefault="00F31F0B">
      <w:pPr>
        <w:pStyle w:val="a3"/>
        <w:ind w:left="0"/>
        <w:rPr>
          <w:b/>
          <w:sz w:val="26"/>
        </w:rPr>
      </w:pPr>
    </w:p>
    <w:p w:rsidR="00F31F0B" w:rsidRDefault="00F31F0B">
      <w:pPr>
        <w:pStyle w:val="a3"/>
        <w:ind w:left="0"/>
        <w:rPr>
          <w:b/>
          <w:sz w:val="26"/>
        </w:rPr>
      </w:pPr>
    </w:p>
    <w:p w:rsidR="00F31F0B" w:rsidRDefault="00F31F0B">
      <w:pPr>
        <w:pStyle w:val="a3"/>
        <w:spacing w:before="5"/>
        <w:ind w:left="0"/>
        <w:rPr>
          <w:b/>
          <w:sz w:val="34"/>
        </w:rPr>
      </w:pPr>
    </w:p>
    <w:p w:rsidR="00F31F0B" w:rsidRDefault="006D2183">
      <w:pPr>
        <w:tabs>
          <w:tab w:val="left" w:pos="8722"/>
        </w:tabs>
        <w:spacing w:before="1"/>
        <w:ind w:left="921"/>
        <w:rPr>
          <w:b/>
          <w:sz w:val="26"/>
        </w:rPr>
      </w:pPr>
      <w:r>
        <w:rPr>
          <w:b/>
          <w:sz w:val="26"/>
        </w:rPr>
        <w:t>Начальник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УРС</w:t>
      </w:r>
      <w:r>
        <w:rPr>
          <w:b/>
          <w:sz w:val="26"/>
        </w:rPr>
        <w:tab/>
        <w:t>Дерий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В.В.</w:t>
      </w:r>
    </w:p>
    <w:p w:rsidR="00F31F0B" w:rsidRDefault="00F31F0B">
      <w:pPr>
        <w:rPr>
          <w:sz w:val="26"/>
        </w:rPr>
        <w:sectPr w:rsidR="00F31F0B">
          <w:type w:val="continuous"/>
          <w:pgSz w:w="12240" w:h="15840"/>
          <w:pgMar w:top="640" w:right="380" w:bottom="280" w:left="920" w:header="720" w:footer="720" w:gutter="0"/>
          <w:cols w:space="720"/>
        </w:sectPr>
      </w:pPr>
    </w:p>
    <w:p w:rsidR="00F31F0B" w:rsidRDefault="006D2183">
      <w:pPr>
        <w:spacing w:before="77"/>
        <w:ind w:left="11741" w:right="357"/>
        <w:rPr>
          <w:sz w:val="20"/>
        </w:rPr>
      </w:pPr>
      <w:r>
        <w:rPr>
          <w:sz w:val="20"/>
        </w:rPr>
        <w:lastRenderedPageBreak/>
        <w:t>Приложение к техническому заданию на поставку метизов для нужд ПАО "Россети Центр" / ПАО "Россети Центр и Приволжье" Лот 203B</w:t>
      </w:r>
    </w:p>
    <w:p w:rsidR="00F31F0B" w:rsidRDefault="00F31F0B">
      <w:pPr>
        <w:pStyle w:val="a3"/>
        <w:ind w:left="0"/>
        <w:rPr>
          <w:sz w:val="20"/>
        </w:rPr>
      </w:pPr>
    </w:p>
    <w:p w:rsidR="00F31F0B" w:rsidRDefault="00F31F0B">
      <w:pPr>
        <w:pStyle w:val="a3"/>
        <w:spacing w:before="9"/>
        <w:ind w:left="0"/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217"/>
        <w:gridCol w:w="4664"/>
        <w:gridCol w:w="3157"/>
        <w:gridCol w:w="1777"/>
        <w:gridCol w:w="4203"/>
      </w:tblGrid>
      <w:tr w:rsidR="00F31F0B">
        <w:trPr>
          <w:trHeight w:val="460"/>
        </w:trPr>
        <w:tc>
          <w:tcPr>
            <w:tcW w:w="708" w:type="dxa"/>
            <w:vMerge w:val="restart"/>
          </w:tcPr>
          <w:p w:rsidR="00F31F0B" w:rsidRDefault="00F31F0B">
            <w:pPr>
              <w:pStyle w:val="TableParagraph"/>
            </w:pPr>
          </w:p>
          <w:p w:rsidR="00F31F0B" w:rsidRDefault="00F31F0B">
            <w:pPr>
              <w:pStyle w:val="TableParagraph"/>
            </w:pPr>
          </w:p>
          <w:p w:rsidR="00F31F0B" w:rsidRDefault="00F31F0B">
            <w:pPr>
              <w:pStyle w:val="TableParagraph"/>
            </w:pPr>
          </w:p>
          <w:p w:rsidR="00F31F0B" w:rsidRDefault="00F31F0B">
            <w:pPr>
              <w:pStyle w:val="TableParagraph"/>
            </w:pPr>
          </w:p>
          <w:p w:rsidR="00F31F0B" w:rsidRDefault="006D2183">
            <w:pPr>
              <w:pStyle w:val="TableParagraph"/>
              <w:spacing w:before="133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№</w:t>
            </w:r>
          </w:p>
        </w:tc>
        <w:tc>
          <w:tcPr>
            <w:tcW w:w="1217" w:type="dxa"/>
            <w:vMerge w:val="restart"/>
          </w:tcPr>
          <w:p w:rsidR="00F31F0B" w:rsidRDefault="00F31F0B">
            <w:pPr>
              <w:pStyle w:val="TableParagraph"/>
            </w:pPr>
          </w:p>
          <w:p w:rsidR="00F31F0B" w:rsidRDefault="00F31F0B">
            <w:pPr>
              <w:pStyle w:val="TableParagraph"/>
            </w:pPr>
          </w:p>
          <w:p w:rsidR="00F31F0B" w:rsidRDefault="00F31F0B">
            <w:pPr>
              <w:pStyle w:val="TableParagraph"/>
            </w:pPr>
          </w:p>
          <w:p w:rsidR="00F31F0B" w:rsidRDefault="00F31F0B">
            <w:pPr>
              <w:pStyle w:val="TableParagraph"/>
              <w:spacing w:before="6"/>
              <w:rPr>
                <w:sz w:val="23"/>
              </w:rPr>
            </w:pPr>
          </w:p>
          <w:p w:rsidR="00F31F0B" w:rsidRDefault="006D2183">
            <w:pPr>
              <w:pStyle w:val="TableParagraph"/>
              <w:ind w:left="172" w:firstLine="156"/>
              <w:rPr>
                <w:sz w:val="20"/>
              </w:rPr>
            </w:pPr>
            <w:r>
              <w:rPr>
                <w:sz w:val="20"/>
              </w:rPr>
              <w:t xml:space="preserve">Номер </w:t>
            </w:r>
            <w:r>
              <w:rPr>
                <w:w w:val="95"/>
                <w:sz w:val="20"/>
              </w:rPr>
              <w:t>материала</w:t>
            </w:r>
          </w:p>
        </w:tc>
        <w:tc>
          <w:tcPr>
            <w:tcW w:w="4664" w:type="dxa"/>
            <w:vMerge w:val="restart"/>
          </w:tcPr>
          <w:p w:rsidR="00F31F0B" w:rsidRDefault="00F31F0B">
            <w:pPr>
              <w:pStyle w:val="TableParagraph"/>
              <w:spacing w:before="7"/>
              <w:rPr>
                <w:sz w:val="19"/>
              </w:rPr>
            </w:pPr>
          </w:p>
          <w:p w:rsidR="00F31F0B" w:rsidRDefault="006D2183">
            <w:pPr>
              <w:pStyle w:val="TableParagraph"/>
              <w:ind w:left="1243"/>
              <w:rPr>
                <w:sz w:val="20"/>
              </w:rPr>
            </w:pPr>
            <w:r>
              <w:rPr>
                <w:sz w:val="20"/>
              </w:rPr>
              <w:t>Наименование материала</w:t>
            </w:r>
          </w:p>
          <w:p w:rsidR="00F31F0B" w:rsidRDefault="006D2183">
            <w:pPr>
              <w:pStyle w:val="TableParagraph"/>
              <w:spacing w:before="1"/>
              <w:ind w:left="112" w:firstLine="504"/>
              <w:rPr>
                <w:sz w:val="20"/>
              </w:rPr>
            </w:pPr>
            <w:r>
              <w:rPr>
                <w:sz w:val="20"/>
              </w:rPr>
              <w:t>(Ссылки на конкретный тип продукции, производителя, торговые марки и знаки носят лишь</w:t>
            </w:r>
          </w:p>
          <w:p w:rsidR="00F31F0B" w:rsidRDefault="006D2183">
            <w:pPr>
              <w:pStyle w:val="TableParagraph"/>
              <w:ind w:left="169" w:right="165"/>
              <w:jc w:val="center"/>
              <w:rPr>
                <w:sz w:val="20"/>
              </w:rPr>
            </w:pPr>
            <w:r>
              <w:rPr>
                <w:sz w:val="20"/>
              </w:rPr>
              <w:t>описательный, а не обязательный характер. Участник закупки может представить в своей заявке иные типы продукции, при условии, что</w:t>
            </w:r>
          </w:p>
          <w:p w:rsidR="00F31F0B" w:rsidRDefault="006D2183">
            <w:pPr>
              <w:pStyle w:val="TableParagraph"/>
              <w:ind w:left="173" w:right="165"/>
              <w:jc w:val="center"/>
              <w:rPr>
                <w:sz w:val="20"/>
              </w:rPr>
            </w:pPr>
            <w:r>
              <w:rPr>
                <w:sz w:val="20"/>
              </w:rPr>
              <w:t>произведенные замены совместимы между со</w:t>
            </w:r>
            <w:r>
              <w:rPr>
                <w:sz w:val="20"/>
              </w:rPr>
              <w:t>бой, по существу, равноценны (эквивалентны) или</w:t>
            </w:r>
          </w:p>
          <w:p w:rsidR="00F31F0B" w:rsidRDefault="006D2183">
            <w:pPr>
              <w:pStyle w:val="TableParagraph"/>
              <w:spacing w:before="1"/>
              <w:ind w:left="167" w:right="165"/>
              <w:jc w:val="center"/>
              <w:rPr>
                <w:sz w:val="20"/>
              </w:rPr>
            </w:pPr>
            <w:r>
              <w:rPr>
                <w:sz w:val="20"/>
              </w:rPr>
              <w:t>превосходят по качеству требуемую продукцию)</w:t>
            </w:r>
          </w:p>
        </w:tc>
        <w:tc>
          <w:tcPr>
            <w:tcW w:w="4934" w:type="dxa"/>
            <w:gridSpan w:val="2"/>
          </w:tcPr>
          <w:p w:rsidR="00F31F0B" w:rsidRDefault="006D2183">
            <w:pPr>
              <w:pStyle w:val="TableParagraph"/>
              <w:spacing w:line="225" w:lineRule="exact"/>
              <w:ind w:left="663" w:right="655"/>
              <w:jc w:val="center"/>
              <w:rPr>
                <w:sz w:val="20"/>
              </w:rPr>
            </w:pPr>
            <w:r>
              <w:rPr>
                <w:sz w:val="20"/>
              </w:rPr>
              <w:t>Предоставление национального режима в</w:t>
            </w:r>
          </w:p>
          <w:p w:rsidR="00F31F0B" w:rsidRDefault="006D2183">
            <w:pPr>
              <w:pStyle w:val="TableParagraph"/>
              <w:spacing w:line="215" w:lineRule="exact"/>
              <w:ind w:left="663" w:right="655"/>
              <w:jc w:val="center"/>
              <w:rPr>
                <w:sz w:val="20"/>
              </w:rPr>
            </w:pPr>
            <w:r>
              <w:rPr>
                <w:sz w:val="20"/>
              </w:rPr>
              <w:t>соответствии с ПП 1875 от 23.12.2024</w:t>
            </w:r>
          </w:p>
        </w:tc>
        <w:tc>
          <w:tcPr>
            <w:tcW w:w="4203" w:type="dxa"/>
            <w:vMerge w:val="restart"/>
          </w:tcPr>
          <w:p w:rsidR="00F31F0B" w:rsidRDefault="006D2183">
            <w:pPr>
              <w:pStyle w:val="TableParagraph"/>
              <w:ind w:left="116" w:right="105"/>
              <w:jc w:val="center"/>
              <w:rPr>
                <w:sz w:val="20"/>
              </w:rPr>
            </w:pPr>
            <w:r>
              <w:rPr>
                <w:sz w:val="20"/>
              </w:rPr>
              <w:t>Технические требования и характеристики (Ссылки на конкретный тип продукции, производите</w:t>
            </w:r>
            <w:r>
              <w:rPr>
                <w:sz w:val="20"/>
              </w:rPr>
              <w:t>ля, торговые марки и знаки носят лишь описательный, а не обязательный</w:t>
            </w:r>
          </w:p>
          <w:p w:rsidR="00F31F0B" w:rsidRDefault="006D2183">
            <w:pPr>
              <w:pStyle w:val="TableParagraph"/>
              <w:ind w:left="116" w:right="102"/>
              <w:jc w:val="center"/>
              <w:rPr>
                <w:sz w:val="20"/>
              </w:rPr>
            </w:pPr>
            <w:r>
              <w:rPr>
                <w:sz w:val="20"/>
              </w:rPr>
              <w:t>характер. Участник закупки может представить в своей заявке иные типы</w:t>
            </w:r>
          </w:p>
          <w:p w:rsidR="00F31F0B" w:rsidRDefault="006D2183">
            <w:pPr>
              <w:pStyle w:val="TableParagraph"/>
              <w:ind w:left="114" w:right="105"/>
              <w:jc w:val="center"/>
              <w:rPr>
                <w:sz w:val="20"/>
              </w:rPr>
            </w:pPr>
            <w:r>
              <w:rPr>
                <w:sz w:val="20"/>
              </w:rPr>
              <w:t>продукции, при условии, что произведенные замены совместимы между собой, по существу, равноценны (эквивалентны) или</w:t>
            </w:r>
          </w:p>
          <w:p w:rsidR="00F31F0B" w:rsidRDefault="006D2183">
            <w:pPr>
              <w:pStyle w:val="TableParagraph"/>
              <w:spacing w:before="1" w:line="228" w:lineRule="exact"/>
              <w:ind w:left="116" w:right="105"/>
              <w:jc w:val="center"/>
              <w:rPr>
                <w:sz w:val="20"/>
              </w:rPr>
            </w:pPr>
            <w:r>
              <w:rPr>
                <w:sz w:val="20"/>
              </w:rPr>
              <w:t>превосходят по качеству требуемую продукцию)</w:t>
            </w:r>
          </w:p>
        </w:tc>
      </w:tr>
      <w:tr w:rsidR="00F31F0B">
        <w:trPr>
          <w:trHeight w:val="2059"/>
        </w:trPr>
        <w:tc>
          <w:tcPr>
            <w:tcW w:w="708" w:type="dxa"/>
            <w:vMerge/>
            <w:tcBorders>
              <w:top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4664" w:type="dxa"/>
            <w:vMerge/>
            <w:tcBorders>
              <w:top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  <w:tc>
          <w:tcPr>
            <w:tcW w:w="3157" w:type="dxa"/>
          </w:tcPr>
          <w:p w:rsidR="00F31F0B" w:rsidRDefault="00F31F0B">
            <w:pPr>
              <w:pStyle w:val="TableParagraph"/>
            </w:pPr>
          </w:p>
          <w:p w:rsidR="00F31F0B" w:rsidRDefault="00F31F0B">
            <w:pPr>
              <w:pStyle w:val="TableParagraph"/>
            </w:pPr>
          </w:p>
          <w:p w:rsidR="00F31F0B" w:rsidRDefault="00F31F0B">
            <w:pPr>
              <w:pStyle w:val="TableParagraph"/>
            </w:pPr>
          </w:p>
          <w:p w:rsidR="00F31F0B" w:rsidRDefault="006D2183">
            <w:pPr>
              <w:pStyle w:val="TableParagraph"/>
              <w:spacing w:before="151"/>
              <w:ind w:left="1031" w:right="1024"/>
              <w:jc w:val="center"/>
              <w:rPr>
                <w:sz w:val="20"/>
              </w:rPr>
            </w:pPr>
            <w:r>
              <w:rPr>
                <w:sz w:val="20"/>
              </w:rPr>
              <w:t>ОКПД 2</w:t>
            </w:r>
          </w:p>
        </w:tc>
        <w:tc>
          <w:tcPr>
            <w:tcW w:w="1777" w:type="dxa"/>
          </w:tcPr>
          <w:p w:rsidR="00F31F0B" w:rsidRDefault="00F31F0B">
            <w:pPr>
              <w:pStyle w:val="TableParagraph"/>
            </w:pPr>
          </w:p>
          <w:p w:rsidR="00F31F0B" w:rsidRDefault="00F31F0B">
            <w:pPr>
              <w:pStyle w:val="TableParagraph"/>
              <w:spacing w:before="3"/>
              <w:rPr>
                <w:sz w:val="17"/>
              </w:rPr>
            </w:pPr>
          </w:p>
          <w:p w:rsidR="00F31F0B" w:rsidRDefault="006D2183">
            <w:pPr>
              <w:pStyle w:val="TableParagraph"/>
              <w:ind w:left="207" w:hanging="84"/>
              <w:rPr>
                <w:sz w:val="20"/>
              </w:rPr>
            </w:pPr>
            <w:r>
              <w:rPr>
                <w:sz w:val="20"/>
              </w:rPr>
              <w:t>Мера применения национального режима (запрет,</w:t>
            </w:r>
          </w:p>
          <w:p w:rsidR="00F31F0B" w:rsidRDefault="006D2183">
            <w:pPr>
              <w:pStyle w:val="TableParagraph"/>
              <w:ind w:left="236" w:firstLine="91"/>
              <w:rPr>
                <w:sz w:val="20"/>
              </w:rPr>
            </w:pPr>
            <w:r>
              <w:rPr>
                <w:sz w:val="20"/>
              </w:rPr>
              <w:t xml:space="preserve">ограничение, </w:t>
            </w:r>
            <w:r>
              <w:rPr>
                <w:w w:val="95"/>
                <w:sz w:val="20"/>
              </w:rPr>
              <w:t>преимущество)</w:t>
            </w:r>
          </w:p>
        </w:tc>
        <w:tc>
          <w:tcPr>
            <w:tcW w:w="4203" w:type="dxa"/>
            <w:vMerge/>
            <w:tcBorders>
              <w:top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</w:tr>
      <w:tr w:rsidR="00F31F0B">
        <w:trPr>
          <w:trHeight w:val="256"/>
        </w:trPr>
        <w:tc>
          <w:tcPr>
            <w:tcW w:w="708" w:type="dxa"/>
          </w:tcPr>
          <w:p w:rsidR="00F31F0B" w:rsidRDefault="006D2183">
            <w:pPr>
              <w:pStyle w:val="TableParagraph"/>
              <w:spacing w:before="22" w:line="215" w:lineRule="exact"/>
              <w:ind w:left="249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1217" w:type="dxa"/>
          </w:tcPr>
          <w:p w:rsidR="00F31F0B" w:rsidRDefault="006D2183">
            <w:pPr>
              <w:pStyle w:val="TableParagraph"/>
              <w:spacing w:before="10" w:line="227" w:lineRule="exact"/>
              <w:ind w:left="90" w:right="77"/>
              <w:jc w:val="center"/>
              <w:rPr>
                <w:sz w:val="20"/>
              </w:rPr>
            </w:pPr>
            <w:r>
              <w:rPr>
                <w:sz w:val="20"/>
              </w:rPr>
              <w:t>0002076800</w:t>
            </w:r>
          </w:p>
        </w:tc>
        <w:tc>
          <w:tcPr>
            <w:tcW w:w="4664" w:type="dxa"/>
          </w:tcPr>
          <w:p w:rsidR="00F31F0B" w:rsidRDefault="006D2183">
            <w:pPr>
              <w:pStyle w:val="TableParagraph"/>
              <w:spacing w:before="10"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Гайка М12</w:t>
            </w:r>
          </w:p>
        </w:tc>
        <w:tc>
          <w:tcPr>
            <w:tcW w:w="3157" w:type="dxa"/>
          </w:tcPr>
          <w:p w:rsidR="00F31F0B" w:rsidRDefault="006D2183">
            <w:pPr>
              <w:pStyle w:val="TableParagraph"/>
              <w:spacing w:before="10" w:line="227" w:lineRule="exact"/>
              <w:ind w:left="1031" w:right="1025"/>
              <w:jc w:val="center"/>
              <w:rPr>
                <w:sz w:val="20"/>
              </w:rPr>
            </w:pPr>
            <w:r>
              <w:rPr>
                <w:sz w:val="20"/>
              </w:rPr>
              <w:t>25.94.11.130</w:t>
            </w:r>
          </w:p>
        </w:tc>
        <w:tc>
          <w:tcPr>
            <w:tcW w:w="1777" w:type="dxa"/>
          </w:tcPr>
          <w:p w:rsidR="00F31F0B" w:rsidRDefault="006D2183">
            <w:pPr>
              <w:pStyle w:val="TableParagraph"/>
              <w:spacing w:before="10" w:line="227" w:lineRule="exact"/>
              <w:ind w:left="248" w:right="235"/>
              <w:jc w:val="center"/>
              <w:rPr>
                <w:sz w:val="20"/>
              </w:rPr>
            </w:pPr>
            <w:r>
              <w:rPr>
                <w:sz w:val="20"/>
              </w:rPr>
              <w:t>преимущество</w:t>
            </w:r>
          </w:p>
        </w:tc>
        <w:tc>
          <w:tcPr>
            <w:tcW w:w="4203" w:type="dxa"/>
            <w:vMerge w:val="restart"/>
          </w:tcPr>
          <w:p w:rsidR="00F31F0B" w:rsidRDefault="006D2183">
            <w:pPr>
              <w:pStyle w:val="TableParagraph"/>
              <w:ind w:left="111" w:right="165"/>
              <w:rPr>
                <w:sz w:val="20"/>
              </w:rPr>
            </w:pPr>
            <w:r>
              <w:rPr>
                <w:sz w:val="20"/>
              </w:rPr>
              <w:t>Технические требования и характеристики метизов должны соответствовать параметрам</w:t>
            </w:r>
          </w:p>
          <w:p w:rsidR="00F31F0B" w:rsidRDefault="006D2183">
            <w:pPr>
              <w:pStyle w:val="TableParagraph"/>
              <w:spacing w:line="230" w:lineRule="atLeast"/>
              <w:ind w:left="111"/>
              <w:rPr>
                <w:sz w:val="20"/>
              </w:rPr>
            </w:pPr>
            <w:r>
              <w:rPr>
                <w:sz w:val="20"/>
              </w:rPr>
              <w:t>ГОСТ ISO 4032—2014. " Гайки шестигранные нормальные"</w:t>
            </w:r>
          </w:p>
        </w:tc>
      </w:tr>
      <w:tr w:rsidR="00F31F0B">
        <w:trPr>
          <w:trHeight w:val="253"/>
        </w:trPr>
        <w:tc>
          <w:tcPr>
            <w:tcW w:w="708" w:type="dxa"/>
          </w:tcPr>
          <w:p w:rsidR="00F31F0B" w:rsidRDefault="006D2183">
            <w:pPr>
              <w:pStyle w:val="TableParagraph"/>
              <w:spacing w:before="19" w:line="215" w:lineRule="exact"/>
              <w:ind w:left="249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1217" w:type="dxa"/>
          </w:tcPr>
          <w:p w:rsidR="00F31F0B" w:rsidRDefault="006D2183">
            <w:pPr>
              <w:pStyle w:val="TableParagraph"/>
              <w:spacing w:before="7" w:line="227" w:lineRule="exact"/>
              <w:ind w:left="90" w:right="77"/>
              <w:jc w:val="center"/>
              <w:rPr>
                <w:sz w:val="20"/>
              </w:rPr>
            </w:pPr>
            <w:r>
              <w:rPr>
                <w:sz w:val="20"/>
              </w:rPr>
              <w:t>0002041788</w:t>
            </w:r>
          </w:p>
        </w:tc>
        <w:tc>
          <w:tcPr>
            <w:tcW w:w="4664" w:type="dxa"/>
          </w:tcPr>
          <w:p w:rsidR="00F31F0B" w:rsidRDefault="006D2183">
            <w:pPr>
              <w:pStyle w:val="TableParagraph"/>
              <w:spacing w:before="7"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Гайка М16</w:t>
            </w:r>
          </w:p>
        </w:tc>
        <w:tc>
          <w:tcPr>
            <w:tcW w:w="3157" w:type="dxa"/>
          </w:tcPr>
          <w:p w:rsidR="00F31F0B" w:rsidRDefault="006D2183">
            <w:pPr>
              <w:pStyle w:val="TableParagraph"/>
              <w:spacing w:before="7" w:line="227" w:lineRule="exact"/>
              <w:ind w:left="1031" w:right="1025"/>
              <w:jc w:val="center"/>
              <w:rPr>
                <w:sz w:val="20"/>
              </w:rPr>
            </w:pPr>
            <w:r>
              <w:rPr>
                <w:sz w:val="20"/>
              </w:rPr>
              <w:t>25.94.11.130</w:t>
            </w:r>
          </w:p>
        </w:tc>
        <w:tc>
          <w:tcPr>
            <w:tcW w:w="1777" w:type="dxa"/>
          </w:tcPr>
          <w:p w:rsidR="00F31F0B" w:rsidRDefault="006D2183">
            <w:pPr>
              <w:pStyle w:val="TableParagraph"/>
              <w:spacing w:before="7" w:line="227" w:lineRule="exact"/>
              <w:ind w:left="248" w:right="235"/>
              <w:jc w:val="center"/>
              <w:rPr>
                <w:sz w:val="20"/>
              </w:rPr>
            </w:pPr>
            <w:r>
              <w:rPr>
                <w:sz w:val="20"/>
              </w:rPr>
              <w:t>преимущество</w:t>
            </w:r>
          </w:p>
        </w:tc>
        <w:tc>
          <w:tcPr>
            <w:tcW w:w="4203" w:type="dxa"/>
            <w:vMerge/>
            <w:tcBorders>
              <w:top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</w:tr>
      <w:tr w:rsidR="00F31F0B">
        <w:trPr>
          <w:trHeight w:val="390"/>
        </w:trPr>
        <w:tc>
          <w:tcPr>
            <w:tcW w:w="708" w:type="dxa"/>
          </w:tcPr>
          <w:p w:rsidR="00F31F0B" w:rsidRDefault="006D2183">
            <w:pPr>
              <w:pStyle w:val="TableParagraph"/>
              <w:spacing w:before="156" w:line="215" w:lineRule="exact"/>
              <w:ind w:left="249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1217" w:type="dxa"/>
          </w:tcPr>
          <w:p w:rsidR="00F31F0B" w:rsidRDefault="006D2183">
            <w:pPr>
              <w:pStyle w:val="TableParagraph"/>
              <w:spacing w:before="77"/>
              <w:ind w:left="90" w:right="77"/>
              <w:jc w:val="center"/>
              <w:rPr>
                <w:sz w:val="20"/>
              </w:rPr>
            </w:pPr>
            <w:r>
              <w:rPr>
                <w:sz w:val="20"/>
              </w:rPr>
              <w:t>0002076802</w:t>
            </w:r>
          </w:p>
        </w:tc>
        <w:tc>
          <w:tcPr>
            <w:tcW w:w="4664" w:type="dxa"/>
          </w:tcPr>
          <w:p w:rsidR="00F31F0B" w:rsidRDefault="006D2183">
            <w:pPr>
              <w:pStyle w:val="TableParagraph"/>
              <w:spacing w:before="77"/>
              <w:ind w:left="107"/>
              <w:rPr>
                <w:sz w:val="20"/>
              </w:rPr>
            </w:pPr>
            <w:r>
              <w:rPr>
                <w:sz w:val="20"/>
              </w:rPr>
              <w:t>Гайка М20</w:t>
            </w:r>
          </w:p>
        </w:tc>
        <w:tc>
          <w:tcPr>
            <w:tcW w:w="3157" w:type="dxa"/>
          </w:tcPr>
          <w:p w:rsidR="00F31F0B" w:rsidRDefault="006D2183">
            <w:pPr>
              <w:pStyle w:val="TableParagraph"/>
              <w:spacing w:before="77"/>
              <w:ind w:left="1031" w:right="1025"/>
              <w:jc w:val="center"/>
              <w:rPr>
                <w:sz w:val="20"/>
              </w:rPr>
            </w:pPr>
            <w:r>
              <w:rPr>
                <w:sz w:val="20"/>
              </w:rPr>
              <w:t>25.94.11.130</w:t>
            </w:r>
          </w:p>
        </w:tc>
        <w:tc>
          <w:tcPr>
            <w:tcW w:w="1777" w:type="dxa"/>
          </w:tcPr>
          <w:p w:rsidR="00F31F0B" w:rsidRDefault="006D2183">
            <w:pPr>
              <w:pStyle w:val="TableParagraph"/>
              <w:spacing w:before="77"/>
              <w:ind w:left="248" w:right="235"/>
              <w:jc w:val="center"/>
              <w:rPr>
                <w:sz w:val="20"/>
              </w:rPr>
            </w:pPr>
            <w:r>
              <w:rPr>
                <w:sz w:val="20"/>
              </w:rPr>
              <w:t>преимущество</w:t>
            </w:r>
          </w:p>
        </w:tc>
        <w:tc>
          <w:tcPr>
            <w:tcW w:w="4203" w:type="dxa"/>
            <w:vMerge/>
            <w:tcBorders>
              <w:top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</w:tr>
      <w:tr w:rsidR="00F31F0B">
        <w:trPr>
          <w:trHeight w:val="919"/>
        </w:trPr>
        <w:tc>
          <w:tcPr>
            <w:tcW w:w="708" w:type="dxa"/>
          </w:tcPr>
          <w:p w:rsidR="00F31F0B" w:rsidRDefault="00F31F0B">
            <w:pPr>
              <w:pStyle w:val="TableParagraph"/>
            </w:pPr>
          </w:p>
          <w:p w:rsidR="00F31F0B" w:rsidRDefault="00F31F0B">
            <w:pPr>
              <w:pStyle w:val="TableParagraph"/>
            </w:pPr>
          </w:p>
          <w:p w:rsidR="00F31F0B" w:rsidRDefault="006D2183">
            <w:pPr>
              <w:pStyle w:val="TableParagraph"/>
              <w:spacing w:before="178" w:line="215" w:lineRule="exact"/>
              <w:ind w:left="249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1217" w:type="dxa"/>
          </w:tcPr>
          <w:p w:rsidR="00F31F0B" w:rsidRDefault="00F31F0B">
            <w:pPr>
              <w:pStyle w:val="TableParagraph"/>
              <w:spacing w:before="8"/>
              <w:rPr>
                <w:sz w:val="29"/>
              </w:rPr>
            </w:pPr>
          </w:p>
          <w:p w:rsidR="00F31F0B" w:rsidRDefault="006D2183">
            <w:pPr>
              <w:pStyle w:val="TableParagraph"/>
              <w:ind w:left="90" w:right="77"/>
              <w:jc w:val="center"/>
              <w:rPr>
                <w:sz w:val="20"/>
              </w:rPr>
            </w:pPr>
            <w:r>
              <w:rPr>
                <w:sz w:val="20"/>
              </w:rPr>
              <w:t>0002335250</w:t>
            </w:r>
          </w:p>
        </w:tc>
        <w:tc>
          <w:tcPr>
            <w:tcW w:w="4664" w:type="dxa"/>
          </w:tcPr>
          <w:p w:rsidR="00F31F0B" w:rsidRDefault="00F31F0B">
            <w:pPr>
              <w:pStyle w:val="TableParagraph"/>
              <w:spacing w:before="8"/>
              <w:rPr>
                <w:sz w:val="29"/>
              </w:rPr>
            </w:pPr>
          </w:p>
          <w:p w:rsidR="00F31F0B" w:rsidRDefault="006D218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Шайба М16</w:t>
            </w:r>
          </w:p>
        </w:tc>
        <w:tc>
          <w:tcPr>
            <w:tcW w:w="3157" w:type="dxa"/>
          </w:tcPr>
          <w:p w:rsidR="00F31F0B" w:rsidRDefault="00F31F0B">
            <w:pPr>
              <w:pStyle w:val="TableParagraph"/>
              <w:spacing w:before="8"/>
              <w:rPr>
                <w:sz w:val="29"/>
              </w:rPr>
            </w:pPr>
          </w:p>
          <w:p w:rsidR="00F31F0B" w:rsidRDefault="006D2183">
            <w:pPr>
              <w:pStyle w:val="TableParagraph"/>
              <w:ind w:left="1031" w:right="1025"/>
              <w:jc w:val="center"/>
              <w:rPr>
                <w:sz w:val="20"/>
              </w:rPr>
            </w:pPr>
            <w:r>
              <w:rPr>
                <w:sz w:val="20"/>
              </w:rPr>
              <w:t>25.94.12.110</w:t>
            </w:r>
          </w:p>
        </w:tc>
        <w:tc>
          <w:tcPr>
            <w:tcW w:w="1777" w:type="dxa"/>
          </w:tcPr>
          <w:p w:rsidR="00F31F0B" w:rsidRDefault="00F31F0B">
            <w:pPr>
              <w:pStyle w:val="TableParagraph"/>
              <w:spacing w:before="8"/>
              <w:rPr>
                <w:sz w:val="29"/>
              </w:rPr>
            </w:pPr>
          </w:p>
          <w:p w:rsidR="00F31F0B" w:rsidRDefault="006D2183">
            <w:pPr>
              <w:pStyle w:val="TableParagraph"/>
              <w:ind w:left="248" w:right="235"/>
              <w:jc w:val="center"/>
              <w:rPr>
                <w:sz w:val="20"/>
              </w:rPr>
            </w:pPr>
            <w:r>
              <w:rPr>
                <w:sz w:val="20"/>
              </w:rPr>
              <w:t>преимущество</w:t>
            </w:r>
          </w:p>
        </w:tc>
        <w:tc>
          <w:tcPr>
            <w:tcW w:w="4203" w:type="dxa"/>
          </w:tcPr>
          <w:p w:rsidR="00F31F0B" w:rsidRDefault="006D2183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Технические требования и характеристики метизов должны соответствовать параметрам ГОСТ 11371-78. "</w:t>
            </w:r>
            <w:proofErr w:type="spellStart"/>
            <w:r>
              <w:rPr>
                <w:sz w:val="20"/>
              </w:rPr>
              <w:t>Щайбы</w:t>
            </w:r>
            <w:proofErr w:type="spellEnd"/>
            <w:r>
              <w:rPr>
                <w:sz w:val="20"/>
              </w:rPr>
              <w:t>. Технические</w:t>
            </w:r>
          </w:p>
          <w:p w:rsidR="00F31F0B" w:rsidRDefault="006D2183">
            <w:pPr>
              <w:pStyle w:val="TableParagraph"/>
              <w:spacing w:line="214" w:lineRule="exact"/>
              <w:ind w:left="111"/>
              <w:rPr>
                <w:sz w:val="20"/>
              </w:rPr>
            </w:pPr>
            <w:r>
              <w:rPr>
                <w:sz w:val="20"/>
              </w:rPr>
              <w:t>условия"</w:t>
            </w:r>
          </w:p>
        </w:tc>
      </w:tr>
      <w:tr w:rsidR="00F31F0B">
        <w:trPr>
          <w:trHeight w:val="256"/>
        </w:trPr>
        <w:tc>
          <w:tcPr>
            <w:tcW w:w="708" w:type="dxa"/>
          </w:tcPr>
          <w:p w:rsidR="00F31F0B" w:rsidRDefault="006D2183">
            <w:pPr>
              <w:pStyle w:val="TableParagraph"/>
              <w:spacing w:before="22" w:line="215" w:lineRule="exact"/>
              <w:ind w:left="249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1217" w:type="dxa"/>
          </w:tcPr>
          <w:p w:rsidR="00F31F0B" w:rsidRDefault="006D2183">
            <w:pPr>
              <w:pStyle w:val="TableParagraph"/>
              <w:spacing w:before="10" w:line="227" w:lineRule="exact"/>
              <w:ind w:left="90" w:right="77"/>
              <w:jc w:val="center"/>
              <w:rPr>
                <w:sz w:val="20"/>
              </w:rPr>
            </w:pPr>
            <w:r>
              <w:rPr>
                <w:sz w:val="20"/>
              </w:rPr>
              <w:t>0002000888</w:t>
            </w:r>
          </w:p>
        </w:tc>
        <w:tc>
          <w:tcPr>
            <w:tcW w:w="4664" w:type="dxa"/>
          </w:tcPr>
          <w:p w:rsidR="00F31F0B" w:rsidRDefault="006D2183">
            <w:pPr>
              <w:pStyle w:val="TableParagraph"/>
              <w:spacing w:before="10"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Болт М12х40</w:t>
            </w:r>
          </w:p>
        </w:tc>
        <w:tc>
          <w:tcPr>
            <w:tcW w:w="3157" w:type="dxa"/>
          </w:tcPr>
          <w:p w:rsidR="00F31F0B" w:rsidRDefault="006D2183">
            <w:pPr>
              <w:pStyle w:val="TableParagraph"/>
              <w:spacing w:before="10" w:line="227" w:lineRule="exact"/>
              <w:ind w:left="1031" w:right="1025"/>
              <w:jc w:val="center"/>
              <w:rPr>
                <w:sz w:val="20"/>
              </w:rPr>
            </w:pPr>
            <w:r>
              <w:rPr>
                <w:sz w:val="20"/>
              </w:rPr>
              <w:t>25.94.11.110</w:t>
            </w:r>
          </w:p>
        </w:tc>
        <w:tc>
          <w:tcPr>
            <w:tcW w:w="1777" w:type="dxa"/>
          </w:tcPr>
          <w:p w:rsidR="00F31F0B" w:rsidRDefault="006D2183">
            <w:pPr>
              <w:pStyle w:val="TableParagraph"/>
              <w:spacing w:before="10" w:line="227" w:lineRule="exact"/>
              <w:ind w:left="248" w:right="235"/>
              <w:jc w:val="center"/>
              <w:rPr>
                <w:sz w:val="20"/>
              </w:rPr>
            </w:pPr>
            <w:r>
              <w:rPr>
                <w:sz w:val="20"/>
              </w:rPr>
              <w:t>преимущество</w:t>
            </w:r>
          </w:p>
        </w:tc>
        <w:tc>
          <w:tcPr>
            <w:tcW w:w="4203" w:type="dxa"/>
            <w:vMerge w:val="restart"/>
          </w:tcPr>
          <w:p w:rsidR="00F31F0B" w:rsidRDefault="006D2183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Технические требования и характеристики метизов должны соответствовать параметрам ГОСТ 7798-70." Болты с шестигранной</w:t>
            </w:r>
          </w:p>
          <w:p w:rsidR="00F31F0B" w:rsidRDefault="006D2183">
            <w:pPr>
              <w:pStyle w:val="TableParagraph"/>
              <w:spacing w:line="215" w:lineRule="exact"/>
              <w:ind w:left="111"/>
              <w:rPr>
                <w:sz w:val="20"/>
              </w:rPr>
            </w:pPr>
            <w:r>
              <w:rPr>
                <w:sz w:val="20"/>
              </w:rPr>
              <w:t>головкой класса точности В"</w:t>
            </w:r>
          </w:p>
        </w:tc>
      </w:tr>
      <w:tr w:rsidR="00F31F0B">
        <w:trPr>
          <w:trHeight w:val="654"/>
        </w:trPr>
        <w:tc>
          <w:tcPr>
            <w:tcW w:w="708" w:type="dxa"/>
          </w:tcPr>
          <w:p w:rsidR="00F31F0B" w:rsidRDefault="00F31F0B">
            <w:pPr>
              <w:pStyle w:val="TableParagraph"/>
            </w:pPr>
          </w:p>
          <w:p w:rsidR="00F31F0B" w:rsidRDefault="006D2183">
            <w:pPr>
              <w:pStyle w:val="TableParagraph"/>
              <w:spacing w:before="167" w:line="215" w:lineRule="exact"/>
              <w:ind w:left="249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1217" w:type="dxa"/>
          </w:tcPr>
          <w:p w:rsidR="00F31F0B" w:rsidRDefault="00F31F0B">
            <w:pPr>
              <w:pStyle w:val="TableParagraph"/>
              <w:spacing w:before="11"/>
              <w:rPr>
                <w:sz w:val="17"/>
              </w:rPr>
            </w:pPr>
          </w:p>
          <w:p w:rsidR="00F31F0B" w:rsidRDefault="006D2183">
            <w:pPr>
              <w:pStyle w:val="TableParagraph"/>
              <w:ind w:left="90" w:right="77"/>
              <w:jc w:val="center"/>
              <w:rPr>
                <w:sz w:val="20"/>
              </w:rPr>
            </w:pPr>
            <w:r>
              <w:rPr>
                <w:sz w:val="20"/>
              </w:rPr>
              <w:t>0002043698</w:t>
            </w:r>
          </w:p>
        </w:tc>
        <w:tc>
          <w:tcPr>
            <w:tcW w:w="4664" w:type="dxa"/>
          </w:tcPr>
          <w:p w:rsidR="00F31F0B" w:rsidRDefault="00F31F0B">
            <w:pPr>
              <w:pStyle w:val="TableParagraph"/>
              <w:spacing w:before="11"/>
              <w:rPr>
                <w:sz w:val="17"/>
              </w:rPr>
            </w:pPr>
          </w:p>
          <w:p w:rsidR="00F31F0B" w:rsidRDefault="006D218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Болт М12х80</w:t>
            </w:r>
          </w:p>
        </w:tc>
        <w:tc>
          <w:tcPr>
            <w:tcW w:w="3157" w:type="dxa"/>
          </w:tcPr>
          <w:p w:rsidR="00F31F0B" w:rsidRDefault="00F31F0B">
            <w:pPr>
              <w:pStyle w:val="TableParagraph"/>
              <w:spacing w:before="11"/>
              <w:rPr>
                <w:sz w:val="17"/>
              </w:rPr>
            </w:pPr>
          </w:p>
          <w:p w:rsidR="00F31F0B" w:rsidRDefault="006D2183">
            <w:pPr>
              <w:pStyle w:val="TableParagraph"/>
              <w:ind w:left="1031" w:right="1025"/>
              <w:jc w:val="center"/>
              <w:rPr>
                <w:sz w:val="20"/>
              </w:rPr>
            </w:pPr>
            <w:r>
              <w:rPr>
                <w:sz w:val="20"/>
              </w:rPr>
              <w:t>25.94.11.110</w:t>
            </w:r>
          </w:p>
        </w:tc>
        <w:tc>
          <w:tcPr>
            <w:tcW w:w="1777" w:type="dxa"/>
          </w:tcPr>
          <w:p w:rsidR="00F31F0B" w:rsidRDefault="00F31F0B">
            <w:pPr>
              <w:pStyle w:val="TableParagraph"/>
              <w:spacing w:before="11"/>
              <w:rPr>
                <w:sz w:val="17"/>
              </w:rPr>
            </w:pPr>
          </w:p>
          <w:p w:rsidR="00F31F0B" w:rsidRDefault="006D2183">
            <w:pPr>
              <w:pStyle w:val="TableParagraph"/>
              <w:ind w:left="248" w:right="235"/>
              <w:jc w:val="center"/>
              <w:rPr>
                <w:sz w:val="20"/>
              </w:rPr>
            </w:pPr>
            <w:r>
              <w:rPr>
                <w:sz w:val="20"/>
              </w:rPr>
              <w:t>преимущество</w:t>
            </w:r>
          </w:p>
        </w:tc>
        <w:tc>
          <w:tcPr>
            <w:tcW w:w="4203" w:type="dxa"/>
            <w:vMerge/>
            <w:tcBorders>
              <w:top w:val="nil"/>
            </w:tcBorders>
          </w:tcPr>
          <w:p w:rsidR="00F31F0B" w:rsidRDefault="00F31F0B">
            <w:pPr>
              <w:rPr>
                <w:sz w:val="2"/>
                <w:szCs w:val="2"/>
              </w:rPr>
            </w:pPr>
          </w:p>
        </w:tc>
      </w:tr>
    </w:tbl>
    <w:p w:rsidR="00000000" w:rsidRDefault="006D2183"/>
    <w:sectPr w:rsidR="00000000">
      <w:pgSz w:w="16850" w:h="11910" w:orient="landscape"/>
      <w:pgMar w:top="620" w:right="4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679A1"/>
    <w:multiLevelType w:val="multilevel"/>
    <w:tmpl w:val="280E16C4"/>
    <w:lvl w:ilvl="0">
      <w:start w:val="4"/>
      <w:numFmt w:val="decimal"/>
      <w:lvlText w:val="%1"/>
      <w:lvlJc w:val="left"/>
      <w:pPr>
        <w:ind w:left="212" w:hanging="365"/>
        <w:jc w:val="left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212" w:hanging="36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364" w:hanging="36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36" w:hanging="36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08" w:hanging="36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80" w:hanging="36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52" w:hanging="36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24" w:hanging="36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96" w:hanging="365"/>
      </w:pPr>
      <w:rPr>
        <w:rFonts w:hint="default"/>
        <w:lang w:val="ru-RU" w:eastAsia="ru-RU" w:bidi="ru-RU"/>
      </w:rPr>
    </w:lvl>
  </w:abstractNum>
  <w:abstractNum w:abstractNumId="1" w15:restartNumberingAfterBreak="0">
    <w:nsid w:val="3AA059B8"/>
    <w:multiLevelType w:val="hybridMultilevel"/>
    <w:tmpl w:val="6D4EB96A"/>
    <w:lvl w:ilvl="0" w:tplc="A394E32E">
      <w:numFmt w:val="bullet"/>
      <w:lvlText w:val="-"/>
      <w:lvlJc w:val="left"/>
      <w:pPr>
        <w:ind w:left="1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E8C69AB8">
      <w:numFmt w:val="bullet"/>
      <w:lvlText w:val="•"/>
      <w:lvlJc w:val="left"/>
      <w:pPr>
        <w:ind w:left="1147" w:hanging="140"/>
      </w:pPr>
      <w:rPr>
        <w:rFonts w:hint="default"/>
        <w:lang w:val="ru-RU" w:eastAsia="ru-RU" w:bidi="ru-RU"/>
      </w:rPr>
    </w:lvl>
    <w:lvl w:ilvl="2" w:tplc="F656FF2C">
      <w:numFmt w:val="bullet"/>
      <w:lvlText w:val="•"/>
      <w:lvlJc w:val="left"/>
      <w:pPr>
        <w:ind w:left="2135" w:hanging="140"/>
      </w:pPr>
      <w:rPr>
        <w:rFonts w:hint="default"/>
        <w:lang w:val="ru-RU" w:eastAsia="ru-RU" w:bidi="ru-RU"/>
      </w:rPr>
    </w:lvl>
    <w:lvl w:ilvl="3" w:tplc="D41CE772">
      <w:numFmt w:val="bullet"/>
      <w:lvlText w:val="•"/>
      <w:lvlJc w:val="left"/>
      <w:pPr>
        <w:ind w:left="3122" w:hanging="140"/>
      </w:pPr>
      <w:rPr>
        <w:rFonts w:hint="default"/>
        <w:lang w:val="ru-RU" w:eastAsia="ru-RU" w:bidi="ru-RU"/>
      </w:rPr>
    </w:lvl>
    <w:lvl w:ilvl="4" w:tplc="9E34C5F8">
      <w:numFmt w:val="bullet"/>
      <w:lvlText w:val="•"/>
      <w:lvlJc w:val="left"/>
      <w:pPr>
        <w:ind w:left="4110" w:hanging="140"/>
      </w:pPr>
      <w:rPr>
        <w:rFonts w:hint="default"/>
        <w:lang w:val="ru-RU" w:eastAsia="ru-RU" w:bidi="ru-RU"/>
      </w:rPr>
    </w:lvl>
    <w:lvl w:ilvl="5" w:tplc="72FE11A4">
      <w:numFmt w:val="bullet"/>
      <w:lvlText w:val="•"/>
      <w:lvlJc w:val="left"/>
      <w:pPr>
        <w:ind w:left="5098" w:hanging="140"/>
      </w:pPr>
      <w:rPr>
        <w:rFonts w:hint="default"/>
        <w:lang w:val="ru-RU" w:eastAsia="ru-RU" w:bidi="ru-RU"/>
      </w:rPr>
    </w:lvl>
    <w:lvl w:ilvl="6" w:tplc="38EE70A0">
      <w:numFmt w:val="bullet"/>
      <w:lvlText w:val="•"/>
      <w:lvlJc w:val="left"/>
      <w:pPr>
        <w:ind w:left="6085" w:hanging="140"/>
      </w:pPr>
      <w:rPr>
        <w:rFonts w:hint="default"/>
        <w:lang w:val="ru-RU" w:eastAsia="ru-RU" w:bidi="ru-RU"/>
      </w:rPr>
    </w:lvl>
    <w:lvl w:ilvl="7" w:tplc="1C8ED110">
      <w:numFmt w:val="bullet"/>
      <w:lvlText w:val="•"/>
      <w:lvlJc w:val="left"/>
      <w:pPr>
        <w:ind w:left="7073" w:hanging="140"/>
      </w:pPr>
      <w:rPr>
        <w:rFonts w:hint="default"/>
        <w:lang w:val="ru-RU" w:eastAsia="ru-RU" w:bidi="ru-RU"/>
      </w:rPr>
    </w:lvl>
    <w:lvl w:ilvl="8" w:tplc="E6363B6E">
      <w:numFmt w:val="bullet"/>
      <w:lvlText w:val="•"/>
      <w:lvlJc w:val="left"/>
      <w:pPr>
        <w:ind w:left="8060" w:hanging="140"/>
      </w:pPr>
      <w:rPr>
        <w:rFonts w:hint="default"/>
        <w:lang w:val="ru-RU" w:eastAsia="ru-RU" w:bidi="ru-RU"/>
      </w:rPr>
    </w:lvl>
  </w:abstractNum>
  <w:abstractNum w:abstractNumId="2" w15:restartNumberingAfterBreak="0">
    <w:nsid w:val="3B3F11E5"/>
    <w:multiLevelType w:val="multilevel"/>
    <w:tmpl w:val="C2F47B82"/>
    <w:lvl w:ilvl="0">
      <w:start w:val="1"/>
      <w:numFmt w:val="decimal"/>
      <w:lvlText w:val="%1."/>
      <w:lvlJc w:val="left"/>
      <w:pPr>
        <w:ind w:left="1173" w:hanging="240"/>
        <w:jc w:val="right"/>
      </w:pPr>
      <w:rPr>
        <w:rFonts w:hint="default"/>
        <w:b/>
        <w:bCs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12" w:hanging="485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264" w:hanging="48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48" w:hanging="48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33" w:hanging="48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17" w:hanging="48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02" w:hanging="48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86" w:hanging="48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71" w:hanging="485"/>
      </w:pPr>
      <w:rPr>
        <w:rFonts w:hint="default"/>
        <w:lang w:val="ru-RU" w:eastAsia="ru-RU" w:bidi="ru-RU"/>
      </w:rPr>
    </w:lvl>
  </w:abstractNum>
  <w:abstractNum w:abstractNumId="3" w15:restartNumberingAfterBreak="0">
    <w:nsid w:val="652208F2"/>
    <w:multiLevelType w:val="hybridMultilevel"/>
    <w:tmpl w:val="CCD494AC"/>
    <w:lvl w:ilvl="0" w:tplc="1126249E">
      <w:numFmt w:val="bullet"/>
      <w:lvlText w:val=""/>
      <w:lvlJc w:val="left"/>
      <w:pPr>
        <w:ind w:left="212" w:hanging="425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48A0C5E">
      <w:numFmt w:val="bullet"/>
      <w:lvlText w:val="•"/>
      <w:lvlJc w:val="left"/>
      <w:pPr>
        <w:ind w:left="1292" w:hanging="425"/>
      </w:pPr>
      <w:rPr>
        <w:rFonts w:hint="default"/>
        <w:lang w:val="ru-RU" w:eastAsia="ru-RU" w:bidi="ru-RU"/>
      </w:rPr>
    </w:lvl>
    <w:lvl w:ilvl="2" w:tplc="D87A6952">
      <w:numFmt w:val="bullet"/>
      <w:lvlText w:val="•"/>
      <w:lvlJc w:val="left"/>
      <w:pPr>
        <w:ind w:left="2364" w:hanging="425"/>
      </w:pPr>
      <w:rPr>
        <w:rFonts w:hint="default"/>
        <w:lang w:val="ru-RU" w:eastAsia="ru-RU" w:bidi="ru-RU"/>
      </w:rPr>
    </w:lvl>
    <w:lvl w:ilvl="3" w:tplc="EE749DBA">
      <w:numFmt w:val="bullet"/>
      <w:lvlText w:val="•"/>
      <w:lvlJc w:val="left"/>
      <w:pPr>
        <w:ind w:left="3436" w:hanging="425"/>
      </w:pPr>
      <w:rPr>
        <w:rFonts w:hint="default"/>
        <w:lang w:val="ru-RU" w:eastAsia="ru-RU" w:bidi="ru-RU"/>
      </w:rPr>
    </w:lvl>
    <w:lvl w:ilvl="4" w:tplc="8B140E1C">
      <w:numFmt w:val="bullet"/>
      <w:lvlText w:val="•"/>
      <w:lvlJc w:val="left"/>
      <w:pPr>
        <w:ind w:left="4508" w:hanging="425"/>
      </w:pPr>
      <w:rPr>
        <w:rFonts w:hint="default"/>
        <w:lang w:val="ru-RU" w:eastAsia="ru-RU" w:bidi="ru-RU"/>
      </w:rPr>
    </w:lvl>
    <w:lvl w:ilvl="5" w:tplc="8C505544">
      <w:numFmt w:val="bullet"/>
      <w:lvlText w:val="•"/>
      <w:lvlJc w:val="left"/>
      <w:pPr>
        <w:ind w:left="5580" w:hanging="425"/>
      </w:pPr>
      <w:rPr>
        <w:rFonts w:hint="default"/>
        <w:lang w:val="ru-RU" w:eastAsia="ru-RU" w:bidi="ru-RU"/>
      </w:rPr>
    </w:lvl>
    <w:lvl w:ilvl="6" w:tplc="7B609286">
      <w:numFmt w:val="bullet"/>
      <w:lvlText w:val="•"/>
      <w:lvlJc w:val="left"/>
      <w:pPr>
        <w:ind w:left="6652" w:hanging="425"/>
      </w:pPr>
      <w:rPr>
        <w:rFonts w:hint="default"/>
        <w:lang w:val="ru-RU" w:eastAsia="ru-RU" w:bidi="ru-RU"/>
      </w:rPr>
    </w:lvl>
    <w:lvl w:ilvl="7" w:tplc="85F0B2D0">
      <w:numFmt w:val="bullet"/>
      <w:lvlText w:val="•"/>
      <w:lvlJc w:val="left"/>
      <w:pPr>
        <w:ind w:left="7724" w:hanging="425"/>
      </w:pPr>
      <w:rPr>
        <w:rFonts w:hint="default"/>
        <w:lang w:val="ru-RU" w:eastAsia="ru-RU" w:bidi="ru-RU"/>
      </w:rPr>
    </w:lvl>
    <w:lvl w:ilvl="8" w:tplc="6928A7BC">
      <w:numFmt w:val="bullet"/>
      <w:lvlText w:val="•"/>
      <w:lvlJc w:val="left"/>
      <w:pPr>
        <w:ind w:left="8796" w:hanging="425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F31F0B"/>
    <w:rsid w:val="006D2183"/>
    <w:rsid w:val="00F3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E419B08D-BE9D-45C0-A8B1-E4F4EA3C7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206" w:hanging="285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92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2" w:firstLine="70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1349</Words>
  <Characters>7693</Characters>
  <Application>Microsoft Office Word</Application>
  <DocSecurity>0</DocSecurity>
  <Lines>64</Lines>
  <Paragraphs>18</Paragraphs>
  <ScaleCrop>false</ScaleCrop>
  <Company/>
  <LinksUpToDate>false</LinksUpToDate>
  <CharactersWithSpaces>9024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Кузнецов Павел Николаевич</cp:lastModifiedBy>
  <cp:revision>2</cp:revision>
  <dcterms:created xsi:type="dcterms:W3CDTF">2026-09-08T07:24:00Z</dcterms:created>
  <dcterms:modified xsi:type="dcterms:W3CDTF">2026-09-08T07:24:00Z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2026-09-08T00:00:00Z</vt:filetime>
  </property>
</Properties>
</file>